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60" w:rsidRDefault="00513DE7" w:rsidP="004D1260">
      <w:pPr>
        <w:pStyle w:val="a7"/>
        <w:ind w:right="-766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37799888" r:id="rId6"/>
        </w:pict>
      </w:r>
    </w:p>
    <w:p w:rsidR="004D1260" w:rsidRPr="002F1BDA" w:rsidRDefault="004D1260" w:rsidP="004D1260">
      <w:pPr>
        <w:pStyle w:val="a7"/>
        <w:ind w:right="-766"/>
        <w:rPr>
          <w:color w:val="000000"/>
          <w:szCs w:val="28"/>
        </w:rPr>
      </w:pPr>
      <w:r w:rsidRPr="002F1BDA">
        <w:rPr>
          <w:color w:val="000000"/>
          <w:szCs w:val="28"/>
        </w:rPr>
        <w:t>КРАСНОЯРСКИЙ КРАЙ ИЛАНСКИЙ РАЙОН</w:t>
      </w:r>
    </w:p>
    <w:p w:rsidR="004D1260" w:rsidRPr="002F1BDA" w:rsidRDefault="004D1260" w:rsidP="004D1260">
      <w:pPr>
        <w:pStyle w:val="a9"/>
        <w:ind w:left="708"/>
        <w:rPr>
          <w:b w:val="0"/>
          <w:sz w:val="28"/>
          <w:szCs w:val="28"/>
          <w:lang w:eastAsia="en-US"/>
        </w:rPr>
      </w:pPr>
      <w:r w:rsidRPr="002F1BDA">
        <w:rPr>
          <w:b w:val="0"/>
          <w:sz w:val="28"/>
          <w:szCs w:val="28"/>
        </w:rPr>
        <w:t xml:space="preserve">  АДМИНИСТРАЦИЯ КАРАПСЕЛЬСКОГО СЕЛЬСОВЕТА</w:t>
      </w:r>
    </w:p>
    <w:p w:rsidR="004D1260" w:rsidRPr="002F1BDA" w:rsidRDefault="004D1260" w:rsidP="004D126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1260" w:rsidRPr="002F1BDA" w:rsidRDefault="004D1260" w:rsidP="004D126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BDA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</w:t>
      </w:r>
    </w:p>
    <w:p w:rsidR="004D1260" w:rsidRPr="002F1BDA" w:rsidRDefault="004D1260" w:rsidP="004D126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1260" w:rsidRPr="002F1BDA" w:rsidRDefault="005731EF" w:rsidP="004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1260" w:rsidRPr="002F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D1260" w:rsidRPr="002F1BD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D1260" w:rsidRPr="002F1BDA">
        <w:rPr>
          <w:rFonts w:ascii="Times New Roman" w:hAnsi="Times New Roman" w:cs="Times New Roman"/>
          <w:sz w:val="28"/>
          <w:szCs w:val="28"/>
        </w:rPr>
        <w:t xml:space="preserve">г </w:t>
      </w:r>
      <w:r w:rsidR="004D12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1260" w:rsidRPr="002F1BDA">
        <w:rPr>
          <w:rFonts w:ascii="Times New Roman" w:hAnsi="Times New Roman" w:cs="Times New Roman"/>
          <w:sz w:val="28"/>
          <w:szCs w:val="28"/>
        </w:rPr>
        <w:t>с</w:t>
      </w:r>
      <w:r w:rsidR="004D1260">
        <w:rPr>
          <w:rFonts w:ascii="Times New Roman" w:hAnsi="Times New Roman" w:cs="Times New Roman"/>
          <w:sz w:val="28"/>
          <w:szCs w:val="28"/>
        </w:rPr>
        <w:t>.</w:t>
      </w:r>
      <w:r w:rsidR="004D1260" w:rsidRPr="002F1BDA">
        <w:rPr>
          <w:rFonts w:ascii="Times New Roman" w:hAnsi="Times New Roman" w:cs="Times New Roman"/>
          <w:sz w:val="28"/>
          <w:szCs w:val="28"/>
        </w:rPr>
        <w:t xml:space="preserve">Карапсель </w:t>
      </w:r>
      <w:r w:rsidR="004D12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260" w:rsidRPr="002F1B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1260">
        <w:rPr>
          <w:rFonts w:ascii="Times New Roman" w:hAnsi="Times New Roman" w:cs="Times New Roman"/>
          <w:sz w:val="28"/>
          <w:szCs w:val="28"/>
        </w:rPr>
        <w:t>-п</w:t>
      </w:r>
    </w:p>
    <w:p w:rsidR="004D1260" w:rsidRPr="002F1BDA" w:rsidRDefault="004D1260" w:rsidP="004D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2FD" w:rsidRDefault="002007EB" w:rsidP="004D1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187D61">
        <w:rPr>
          <w:rFonts w:ascii="Times New Roman" w:hAnsi="Times New Roman" w:cs="Times New Roman"/>
          <w:sz w:val="28"/>
          <w:szCs w:val="28"/>
        </w:rPr>
        <w:t>Карапсельского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87D61">
        <w:rPr>
          <w:rFonts w:ascii="Times New Roman" w:hAnsi="Times New Roman" w:cs="Times New Roman"/>
          <w:sz w:val="28"/>
          <w:szCs w:val="28"/>
        </w:rPr>
        <w:t>21.12.2012 № 123-п</w:t>
      </w:r>
      <w:r w:rsidR="00D8383E">
        <w:rPr>
          <w:rFonts w:ascii="Times New Roman" w:hAnsi="Times New Roman" w:cs="Times New Roman"/>
          <w:sz w:val="28"/>
          <w:szCs w:val="28"/>
        </w:rPr>
        <w:t xml:space="preserve"> «</w:t>
      </w:r>
      <w:r w:rsidR="00CA7FDF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7D61">
        <w:rPr>
          <w:rFonts w:ascii="Times New Roman" w:hAnsi="Times New Roman" w:cs="Times New Roman"/>
          <w:sz w:val="28"/>
          <w:szCs w:val="28"/>
        </w:rPr>
        <w:t>Карапсельского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5731EF">
        <w:rPr>
          <w:rFonts w:ascii="Times New Roman" w:hAnsi="Times New Roman" w:cs="Times New Roman"/>
          <w:sz w:val="28"/>
          <w:szCs w:val="28"/>
        </w:rPr>
        <w:t xml:space="preserve"> (в редакции постановлений </w:t>
      </w:r>
      <w:r w:rsidR="005731EF" w:rsidRPr="005731EF">
        <w:rPr>
          <w:rFonts w:ascii="Times New Roman" w:hAnsi="Times New Roman" w:cs="Times New Roman"/>
          <w:sz w:val="28"/>
          <w:szCs w:val="28"/>
        </w:rPr>
        <w:t>от 30.10.2013 г. №82-п</w:t>
      </w:r>
      <w:r w:rsidR="005731EF">
        <w:rPr>
          <w:rFonts w:ascii="Times New Roman" w:hAnsi="Times New Roman" w:cs="Times New Roman"/>
          <w:sz w:val="28"/>
          <w:szCs w:val="28"/>
        </w:rPr>
        <w:t>; от 07.12.2018 г. № 67</w:t>
      </w:r>
      <w:r w:rsidR="00DC56AD">
        <w:rPr>
          <w:rFonts w:ascii="Times New Roman" w:hAnsi="Times New Roman" w:cs="Times New Roman"/>
          <w:sz w:val="28"/>
          <w:szCs w:val="28"/>
        </w:rPr>
        <w:t>-п</w:t>
      </w:r>
      <w:r w:rsidR="005731EF">
        <w:rPr>
          <w:rFonts w:ascii="Times New Roman" w:hAnsi="Times New Roman" w:cs="Times New Roman"/>
          <w:sz w:val="28"/>
          <w:szCs w:val="28"/>
        </w:rPr>
        <w:t>)</w:t>
      </w:r>
    </w:p>
    <w:p w:rsidR="000D513B" w:rsidRDefault="000D513B" w:rsidP="004D1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ящихся под иностранным влиянием», и на основании ст. </w:t>
      </w:r>
      <w:r w:rsidR="005731EF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4D1260">
        <w:rPr>
          <w:rFonts w:ascii="Times New Roman" w:hAnsi="Times New Roman" w:cs="Times New Roman"/>
          <w:bCs/>
          <w:sz w:val="28"/>
          <w:szCs w:val="28"/>
        </w:rPr>
        <w:t>Карапсельского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  <w:proofErr w:type="gramEnd"/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CA7FDF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187D61">
        <w:rPr>
          <w:rFonts w:ascii="Times New Roman" w:hAnsi="Times New Roman" w:cs="Times New Roman"/>
          <w:sz w:val="28"/>
          <w:szCs w:val="28"/>
        </w:rPr>
        <w:t>Карапсельского сельсовета от 21.12.2012 № 123-п «Об утверждении Порядка проведения антикоррупционной экспертизы нормативных правовых актов и проектов нормативных правовых актов администрации Карапсельского сельсовета»</w:t>
      </w:r>
      <w:r w:rsidR="005731EF" w:rsidRPr="005731EF">
        <w:rPr>
          <w:rFonts w:ascii="Times New Roman" w:hAnsi="Times New Roman" w:cs="Times New Roman"/>
          <w:sz w:val="28"/>
          <w:szCs w:val="28"/>
        </w:rPr>
        <w:t xml:space="preserve"> </w:t>
      </w:r>
      <w:r w:rsidR="005731EF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5731EF" w:rsidRPr="005731EF">
        <w:rPr>
          <w:rFonts w:ascii="Times New Roman" w:hAnsi="Times New Roman" w:cs="Times New Roman"/>
          <w:sz w:val="28"/>
          <w:szCs w:val="28"/>
        </w:rPr>
        <w:t>от 30.10.2013 г. №82-п</w:t>
      </w:r>
      <w:r w:rsidR="005731EF">
        <w:rPr>
          <w:rFonts w:ascii="Times New Roman" w:hAnsi="Times New Roman" w:cs="Times New Roman"/>
          <w:sz w:val="28"/>
          <w:szCs w:val="28"/>
        </w:rPr>
        <w:t>; от 07.12.2018 г. № 67)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24C8">
        <w:rPr>
          <w:rFonts w:ascii="Times New Roman" w:hAnsi="Times New Roman"/>
          <w:sz w:val="28"/>
          <w:szCs w:val="28"/>
        </w:rPr>
        <w:t xml:space="preserve">одпункт 5 пункта </w:t>
      </w:r>
      <w:r w:rsidR="00EE56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раздела 4 изложить в следующе</w:t>
      </w:r>
      <w:r w:rsidR="00903445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D513B" w:rsidRDefault="0090344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2712">
        <w:rPr>
          <w:rFonts w:ascii="Times New Roman" w:hAnsi="Times New Roman"/>
          <w:sz w:val="28"/>
          <w:szCs w:val="28"/>
        </w:rPr>
        <w:t>иностранными агентами</w:t>
      </w:r>
      <w:proofErr w:type="gramStart"/>
      <w:r w:rsidR="002D2712">
        <w:rPr>
          <w:rFonts w:ascii="Times New Roman" w:hAnsi="Times New Roman"/>
          <w:sz w:val="28"/>
          <w:szCs w:val="28"/>
        </w:rPr>
        <w:t>.»</w:t>
      </w:r>
      <w:proofErr w:type="gramEnd"/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731EF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</w:t>
      </w:r>
      <w:r w:rsidR="00903445">
        <w:rPr>
          <w:rFonts w:ascii="Times New Roman" w:hAnsi="Times New Roman"/>
          <w:sz w:val="28"/>
          <w:szCs w:val="28"/>
        </w:rPr>
        <w:t>опубликованию в газете «Карапсельский вестник» и</w:t>
      </w:r>
      <w:r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</w:t>
      </w:r>
      <w:r w:rsidR="00187D61">
        <w:rPr>
          <w:rFonts w:ascii="Times New Roman" w:hAnsi="Times New Roman"/>
          <w:sz w:val="28"/>
          <w:szCs w:val="28"/>
        </w:rPr>
        <w:t>Карапсельского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Default="002D2712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903445">
        <w:rPr>
          <w:rFonts w:ascii="Times New Roman" w:hAnsi="Times New Roman"/>
          <w:sz w:val="28"/>
          <w:szCs w:val="28"/>
        </w:rPr>
        <w:t>И.В. Букатич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администрации  Карапсельского сельсовета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1EF" w:rsidRPr="000D792C" w:rsidRDefault="005731EF" w:rsidP="00573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92C">
        <w:rPr>
          <w:rFonts w:ascii="Times New Roman" w:hAnsi="Times New Roman" w:cs="Times New Roman"/>
          <w:sz w:val="28"/>
          <w:szCs w:val="28"/>
        </w:rPr>
        <w:t>ПОРЯДОК</w:t>
      </w:r>
    </w:p>
    <w:p w:rsidR="005731EF" w:rsidRPr="000D792C" w:rsidRDefault="005731EF" w:rsidP="00573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92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0D792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5731EF" w:rsidRPr="000D792C" w:rsidRDefault="005731EF" w:rsidP="00573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92C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</w:p>
    <w:p w:rsidR="005731EF" w:rsidRPr="000D792C" w:rsidRDefault="005731EF" w:rsidP="00573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92C">
        <w:rPr>
          <w:rFonts w:ascii="Times New Roman" w:hAnsi="Times New Roman" w:cs="Times New Roman"/>
          <w:sz w:val="28"/>
          <w:szCs w:val="28"/>
        </w:rPr>
        <w:t xml:space="preserve">АКТОВ  КАРАПСЕЛЬСКОГО СЕЛЬСОВЕТА </w:t>
      </w:r>
    </w:p>
    <w:p w:rsidR="005731EF" w:rsidRPr="000D792C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антикоррупционной экспертизы нормативных правовых актов и проектов нормативных правовых актов администрации Карапсельского сельсовета (далее - Администрация).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3. Целью антикоррупционной экспертизы является выявление в нормативных правовых актах и проектах нормативных правовых актов Администрации коррупциогенных факторов и их последующее устранение.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4C1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34C1F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 Методикой проведения антикоррупционной экспертизы нормативных правовых актов и проектов нормативных правовых актов, утвержденных </w:t>
      </w:r>
      <w:hyperlink r:id="rId7" w:history="1">
        <w:r w:rsidRPr="00134C1F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4C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34C1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34C1F">
        <w:rPr>
          <w:rFonts w:ascii="Times New Roman" w:hAnsi="Times New Roman" w:cs="Times New Roman"/>
          <w:sz w:val="28"/>
          <w:szCs w:val="28"/>
        </w:rPr>
        <w:t>. N 96.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II. ПРОВЕДЕНИЕ АНТИКОРРУПЦИОННОЙ ЭКСПЕРТИЗЫ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АДМИНИСТРАЦИИ  КАРАПСЕЛЬСКОГО СЕЛЬСОВЕТА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 xml:space="preserve">6. Проект нормативного правового акта, разработанный Администрацией, направляется на </w:t>
      </w:r>
      <w:proofErr w:type="spellStart"/>
      <w:r w:rsidRPr="00134C1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34C1F">
        <w:rPr>
          <w:rFonts w:ascii="Times New Roman" w:hAnsi="Times New Roman" w:cs="Times New Roman"/>
          <w:sz w:val="28"/>
          <w:szCs w:val="28"/>
        </w:rPr>
        <w:t xml:space="preserve"> экспертизу ответственному лицу.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4C1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34C1F">
        <w:rPr>
          <w:rFonts w:ascii="Times New Roman" w:hAnsi="Times New Roman" w:cs="Times New Roman"/>
          <w:sz w:val="28"/>
          <w:szCs w:val="28"/>
        </w:rPr>
        <w:t xml:space="preserve"> экспертиза проекта нормативного правового акта проводится ответственным лицом   в течение не менее 5 и не более 10 дней со дня поступления проекта.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 xml:space="preserve">8.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34C1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заключении на проект нормативного правового акта указываются: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34C1F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C1F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 (с указанием структурных единиц проекта нормативного правового акта и ссылок на соответствующие положения методики);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 по устранению коррупциогенных факторов и (или) негативные последствия сохранения в проекте нормативного правового акта выявленных коррупциогенных факторов.</w:t>
      </w:r>
    </w:p>
    <w:p w:rsidR="005731E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проекта 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 отражается в указанном заключении»</w:t>
      </w:r>
      <w:r w:rsidRPr="0013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9. Заключение ответственного лица и заключения по результатам независимой антикоррупционной экспертизы (при их наличии) подлежат обязательному рассмотрению главой Администрации.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10.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11. При внесении в те</w:t>
      </w:r>
      <w:proofErr w:type="gramStart"/>
      <w:r w:rsidRPr="00134C1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34C1F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существенных изменений он подлежит повторной антикоррупционной экспертизе и повторному размещению на официальном сайте для проведения независимой экспертизы на </w:t>
      </w:r>
      <w:proofErr w:type="spellStart"/>
      <w:r w:rsidRPr="00134C1F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134C1F">
        <w:rPr>
          <w:rFonts w:ascii="Times New Roman" w:hAnsi="Times New Roman" w:cs="Times New Roman"/>
          <w:sz w:val="28"/>
          <w:szCs w:val="28"/>
        </w:rPr>
        <w:t>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III. ПРОВЕДЕНИЕ АНТИКОРРУПЦИОННОЙ ЭКСПЕРТИЗЫ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12. Администрация Карапсельского сельсовета при мониторинге применения изданных нормативных правовых актов Администрации в соответствии со своей компетенцией осуществляет их проверку с целью выявления в них коррупциогенных факторов.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 xml:space="preserve">13. В случае выявления в нормативном правовом акте коррупциогенных факторов ответственное лицо составляет заключение о выявленных нарушениях, в котором указываются нормы, содержащие, коррупциогенные факторы. 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4C1F">
        <w:rPr>
          <w:rFonts w:ascii="Times New Roman" w:hAnsi="Times New Roman" w:cs="Times New Roman"/>
          <w:sz w:val="28"/>
          <w:szCs w:val="28"/>
        </w:rPr>
        <w:t>14. На основании заключения по результатам антикоррупционной экспертизы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4C1F">
        <w:rPr>
          <w:rFonts w:ascii="Times New Roman" w:hAnsi="Times New Roman" w:cs="Times New Roman"/>
          <w:sz w:val="28"/>
          <w:szCs w:val="28"/>
        </w:rPr>
        <w:t>венное лицо в течение 5 дней с момента составления заключения направляет предложения по устранению выявленных в нормативном правовом акте коррупциогенных факторов главе Администрации для принятия решения.</w:t>
      </w:r>
    </w:p>
    <w:p w:rsidR="005731EF" w:rsidRPr="00134C1F" w:rsidRDefault="005731EF" w:rsidP="00573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1EF" w:rsidRPr="00006FD7" w:rsidRDefault="005731EF" w:rsidP="00573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6F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6FD7">
        <w:rPr>
          <w:rFonts w:ascii="Times New Roman" w:hAnsi="Times New Roman" w:cs="Times New Roman"/>
          <w:sz w:val="28"/>
          <w:szCs w:val="28"/>
        </w:rPr>
        <w:t xml:space="preserve">. СОЗДАНИЕ УСЛОВИЙ ДЛЯ ПРОВЕДЕНИЯ </w:t>
      </w:r>
      <w:proofErr w:type="gramStart"/>
      <w:r w:rsidRPr="00006FD7">
        <w:rPr>
          <w:rFonts w:ascii="Times New Roman" w:hAnsi="Times New Roman" w:cs="Times New Roman"/>
          <w:sz w:val="28"/>
          <w:szCs w:val="28"/>
        </w:rPr>
        <w:t>НЕЗАВИСИМОЙ  АНТИКОРРУПЦИННОЙ</w:t>
      </w:r>
      <w:proofErr w:type="gramEnd"/>
      <w:r w:rsidRPr="00006FD7">
        <w:rPr>
          <w:rFonts w:ascii="Times New Roman" w:hAnsi="Times New Roman" w:cs="Times New Roman"/>
          <w:sz w:val="28"/>
          <w:szCs w:val="28"/>
        </w:rPr>
        <w:t xml:space="preserve"> ЭКСПЕРТИЗЫ  ПРОЕКТОВ НОРМАТИВНЫХ ПРАВОВЫХ АКТОВ</w:t>
      </w:r>
    </w:p>
    <w:p w:rsidR="005731EF" w:rsidRDefault="005731EF" w:rsidP="005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D7">
        <w:rPr>
          <w:rFonts w:ascii="Times New Roman" w:hAnsi="Times New Roman" w:cs="Times New Roman"/>
          <w:sz w:val="28"/>
          <w:szCs w:val="28"/>
        </w:rPr>
        <w:t xml:space="preserve">15. Независимая </w:t>
      </w:r>
      <w:proofErr w:type="spellStart"/>
      <w:r w:rsidRPr="00006F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6FD7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 и физическими лицами, аккредитованными Министерством юстиции Российской Федерации в качестве экспертов по проведению независимой  антикоррупционной 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 </w:t>
      </w:r>
      <w:smartTag w:uri="urn:schemas-microsoft-com:office:smarttags" w:element="metricconverter">
        <w:smartTagPr>
          <w:attr w:name="ProductID" w:val="2010 г"/>
        </w:smartTagPr>
        <w:r w:rsidRPr="00006FD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06FD7">
        <w:rPr>
          <w:rFonts w:ascii="Times New Roman" w:hAnsi="Times New Roman" w:cs="Times New Roman"/>
          <w:sz w:val="28"/>
          <w:szCs w:val="28"/>
        </w:rPr>
        <w:t>. № 96.</w:t>
      </w:r>
    </w:p>
    <w:p w:rsidR="005731EF" w:rsidRDefault="005731EF" w:rsidP="005731E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731EF" w:rsidRDefault="005731EF" w:rsidP="005731E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имеющими неснятую или непогашенную судимость;</w:t>
      </w:r>
    </w:p>
    <w:p w:rsidR="005731EF" w:rsidRDefault="005731EF" w:rsidP="005731E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731EF" w:rsidRDefault="005731EF" w:rsidP="005731E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осуществляющими свою деятельность в органах и организациях, указанных в пункте 3 части 1 статьи 3 настоящего Федерального закона;</w:t>
      </w:r>
    </w:p>
    <w:p w:rsidR="005731EF" w:rsidRDefault="005731EF" w:rsidP="005731E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международными и иностранными организациями;</w:t>
      </w:r>
    </w:p>
    <w:p w:rsidR="005731EF" w:rsidRPr="00AC0F23" w:rsidRDefault="000D792C" w:rsidP="005731E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иностранными агентами</w:t>
      </w:r>
      <w:r w:rsidR="00573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1EF" w:rsidRPr="00006FD7" w:rsidRDefault="005731EF" w:rsidP="005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FD7">
        <w:rPr>
          <w:rFonts w:ascii="Times New Roman" w:hAnsi="Times New Roman" w:cs="Times New Roman"/>
          <w:sz w:val="28"/>
          <w:szCs w:val="28"/>
        </w:rPr>
        <w:t xml:space="preserve">. Финансирование расходов  на проведение общественной  (независимой) антикоррупционной  экспертизы осуществляется её инициаторов за счет собственных средств. </w:t>
      </w:r>
    </w:p>
    <w:p w:rsidR="005731EF" w:rsidRPr="00006FD7" w:rsidRDefault="005731EF" w:rsidP="005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FD7">
        <w:rPr>
          <w:rFonts w:ascii="Times New Roman" w:hAnsi="Times New Roman" w:cs="Times New Roman"/>
          <w:sz w:val="28"/>
          <w:szCs w:val="28"/>
        </w:rPr>
        <w:t>. По каждому  проекту нормативного правового акта определяются  даты начала и окончания  приема заключений  по результатам независимой антикоррупционной экспертизы,  указываемые при размещении внесенных проектов  на официальном сайте администрации сельсовета и информационно-телекоммуникационной   сети Интернет. Указанный срок не может  менее семи рабочих дней.</w:t>
      </w:r>
    </w:p>
    <w:p w:rsidR="005731EF" w:rsidRPr="00006FD7" w:rsidRDefault="005731EF" w:rsidP="005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06FD7">
        <w:rPr>
          <w:rFonts w:ascii="Times New Roman" w:hAnsi="Times New Roman" w:cs="Times New Roman"/>
          <w:sz w:val="28"/>
          <w:szCs w:val="28"/>
        </w:rPr>
        <w:t>. Экспертное заключение, составленное по результатам независимой антикоррупционной экспертизы»,  по форме утвержденной Приказом Минюста России  от  21.10.2011 № 363 «Об утверждении  формы заключения  по результатам  независимой  антикоррупционной  экспертизы», может направляться в администрацию сельсовета по почте, в виде электронного документа по электронной почте или иным способом.</w:t>
      </w:r>
    </w:p>
    <w:p w:rsidR="005731EF" w:rsidRDefault="005731EF" w:rsidP="005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06FD7">
        <w:rPr>
          <w:rFonts w:ascii="Times New Roman" w:hAnsi="Times New Roman" w:cs="Times New Roman"/>
          <w:sz w:val="28"/>
          <w:szCs w:val="28"/>
        </w:rPr>
        <w:t xml:space="preserve">. Экспертное заключение носит  рекомендательный характер  и подлежит обязательному рассмотрению ответственным лицом  в тридцатидневный срок со дня его получения. </w:t>
      </w:r>
    </w:p>
    <w:p w:rsidR="005731EF" w:rsidRDefault="005731EF" w:rsidP="005731EF">
      <w:pPr>
        <w:ind w:firstLine="567"/>
        <w:jc w:val="both"/>
        <w:rPr>
          <w:sz w:val="28"/>
          <w:szCs w:val="28"/>
        </w:rPr>
      </w:pPr>
    </w:p>
    <w:p w:rsidR="005731EF" w:rsidRDefault="005731EF" w:rsidP="005731EF">
      <w:pPr>
        <w:ind w:firstLine="567"/>
        <w:jc w:val="both"/>
        <w:rPr>
          <w:sz w:val="28"/>
          <w:szCs w:val="28"/>
        </w:rPr>
      </w:pPr>
    </w:p>
    <w:p w:rsidR="005731EF" w:rsidRDefault="005731EF" w:rsidP="005731EF"/>
    <w:p w:rsidR="005731EF" w:rsidRPr="00F30626" w:rsidRDefault="005731EF" w:rsidP="00F3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1EF" w:rsidRPr="00F30626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02B5"/>
    <w:multiLevelType w:val="hybridMultilevel"/>
    <w:tmpl w:val="D4C294F0"/>
    <w:lvl w:ilvl="0" w:tplc="C0B462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18"/>
    <w:rsid w:val="000C5F69"/>
    <w:rsid w:val="000D513B"/>
    <w:rsid w:val="000D792C"/>
    <w:rsid w:val="00143330"/>
    <w:rsid w:val="0015135E"/>
    <w:rsid w:val="00171216"/>
    <w:rsid w:val="0018448E"/>
    <w:rsid w:val="00187D61"/>
    <w:rsid w:val="001F5E9E"/>
    <w:rsid w:val="002007EB"/>
    <w:rsid w:val="002D2712"/>
    <w:rsid w:val="00384017"/>
    <w:rsid w:val="003A1FBC"/>
    <w:rsid w:val="003B47F9"/>
    <w:rsid w:val="004233A2"/>
    <w:rsid w:val="004D1260"/>
    <w:rsid w:val="00505A23"/>
    <w:rsid w:val="00513DE7"/>
    <w:rsid w:val="00524C68"/>
    <w:rsid w:val="005731EF"/>
    <w:rsid w:val="005C667F"/>
    <w:rsid w:val="00602B79"/>
    <w:rsid w:val="006C3C94"/>
    <w:rsid w:val="006F3CE0"/>
    <w:rsid w:val="007016D7"/>
    <w:rsid w:val="00722A4F"/>
    <w:rsid w:val="00761AA9"/>
    <w:rsid w:val="00784CDE"/>
    <w:rsid w:val="007A4E6E"/>
    <w:rsid w:val="00831B27"/>
    <w:rsid w:val="00846F46"/>
    <w:rsid w:val="008540DB"/>
    <w:rsid w:val="008761E7"/>
    <w:rsid w:val="00903445"/>
    <w:rsid w:val="00932018"/>
    <w:rsid w:val="009D20F5"/>
    <w:rsid w:val="00A2658A"/>
    <w:rsid w:val="00A96107"/>
    <w:rsid w:val="00C35E48"/>
    <w:rsid w:val="00C524C8"/>
    <w:rsid w:val="00CA7FDF"/>
    <w:rsid w:val="00CB543C"/>
    <w:rsid w:val="00D8383E"/>
    <w:rsid w:val="00DC56AD"/>
    <w:rsid w:val="00E1256A"/>
    <w:rsid w:val="00EA026C"/>
    <w:rsid w:val="00ED67FB"/>
    <w:rsid w:val="00EE56E8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Title"/>
    <w:basedOn w:val="a"/>
    <w:link w:val="a8"/>
    <w:qFormat/>
    <w:rsid w:val="004D12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4D126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4D1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Подзаголовок Знак"/>
    <w:basedOn w:val="a0"/>
    <w:link w:val="a9"/>
    <w:rsid w:val="004D1260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4D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89FF8695821FD4169B1AB8B69EFE93C9D96A64FC50CDF0AB8D6BCm6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2023-02-13T04:37:00Z</cp:lastPrinted>
  <dcterms:created xsi:type="dcterms:W3CDTF">2023-01-30T09:15:00Z</dcterms:created>
  <dcterms:modified xsi:type="dcterms:W3CDTF">2023-02-13T06:25:00Z</dcterms:modified>
</cp:coreProperties>
</file>