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47" w:rsidRPr="00BD3247" w:rsidRDefault="00BD3247" w:rsidP="00BD324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РОССИЙСКАЯ ФЕДЕРАЦИЯ</w:t>
      </w:r>
    </w:p>
    <w:p w:rsidR="00BD3247" w:rsidRPr="00BD3247" w:rsidRDefault="00BD3247" w:rsidP="00BD324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ИЛАНСКИЙ РАЙОН КРАСНОЯРСКИЙ КРАЙ</w:t>
      </w:r>
    </w:p>
    <w:p w:rsidR="00BD3247" w:rsidRPr="00BD3247" w:rsidRDefault="00BD3247" w:rsidP="00BD324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КАРАПСЕЛЬСКИЙ СЕЛЬСКИЙ СОВЕТ ДЕПУТАТОВ</w:t>
      </w:r>
    </w:p>
    <w:p w:rsidR="00BD3247" w:rsidRPr="00BD3247" w:rsidRDefault="00BD3247" w:rsidP="00BD324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3247" w:rsidRPr="00BD3247" w:rsidRDefault="00BD3247" w:rsidP="00BD324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РЕШЕНИЕ</w:t>
      </w:r>
    </w:p>
    <w:p w:rsidR="00BD3247" w:rsidRPr="00BD3247" w:rsidRDefault="00BD3247" w:rsidP="00BD324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3247" w:rsidRPr="00BD3247" w:rsidRDefault="00675735" w:rsidP="00BD3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D3247" w:rsidRPr="00BD324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BD3247" w:rsidRPr="00BD3247">
        <w:rPr>
          <w:rFonts w:ascii="Times New Roman" w:hAnsi="Times New Roman"/>
          <w:sz w:val="28"/>
          <w:szCs w:val="28"/>
        </w:rPr>
        <w:t xml:space="preserve">.2022                                    с. Карапсель                            № </w:t>
      </w:r>
      <w:r>
        <w:rPr>
          <w:rFonts w:ascii="Times New Roman" w:hAnsi="Times New Roman"/>
          <w:sz w:val="28"/>
          <w:szCs w:val="28"/>
        </w:rPr>
        <w:t>26-89-р</w:t>
      </w:r>
    </w:p>
    <w:p w:rsidR="00BD3247" w:rsidRPr="00BD3247" w:rsidRDefault="00BD3247" w:rsidP="00BD3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247" w:rsidRPr="00BD3247" w:rsidRDefault="00BD3247" w:rsidP="00BD3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Об утверждении Положения о местных налогах на территории Карапсельского сельсовета Иланского района Красноярского края</w:t>
      </w:r>
    </w:p>
    <w:p w:rsidR="00BD3247" w:rsidRPr="00BD3247" w:rsidRDefault="00BD3247" w:rsidP="00BD3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CDD" w:rsidRPr="00BD3247" w:rsidRDefault="009E0CDD" w:rsidP="000D64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247">
        <w:rPr>
          <w:rFonts w:ascii="Times New Roman" w:hAnsi="Times New Roman"/>
          <w:sz w:val="28"/>
          <w:szCs w:val="28"/>
        </w:rPr>
        <w:t xml:space="preserve">В целях упорядочения взимания местных налогов на территории Далайского сельсовета руководствуясь главами 31, 32 Налогового кодекса  Российской </w:t>
      </w:r>
      <w:r w:rsidR="00BA69CB" w:rsidRPr="00BD3247">
        <w:rPr>
          <w:rFonts w:ascii="Times New Roman" w:hAnsi="Times New Roman"/>
          <w:sz w:val="28"/>
          <w:szCs w:val="28"/>
        </w:rPr>
        <w:t xml:space="preserve">Федерации, Федеральным законом </w:t>
      </w:r>
      <w:r w:rsidRPr="00BD3247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Федерации, законом Красноярского края № 6-2108 от 01.11.2018 «Об установлении единой даты начала применения на территории Красноярского края  порядка определения налоговой базы по налогу на имущество физических лиц исходя из</w:t>
      </w:r>
      <w:proofErr w:type="gramEnd"/>
      <w:r w:rsidRPr="00BD3247">
        <w:rPr>
          <w:rFonts w:ascii="Times New Roman" w:hAnsi="Times New Roman"/>
          <w:sz w:val="28"/>
          <w:szCs w:val="28"/>
        </w:rPr>
        <w:t xml:space="preserve"> кадастровой стоимости объектов налогообложения», статьями 8, 23 Устава </w:t>
      </w:r>
      <w:r w:rsidR="00BD3247" w:rsidRPr="00BD3247">
        <w:rPr>
          <w:rFonts w:ascii="Times New Roman" w:hAnsi="Times New Roman"/>
          <w:sz w:val="28"/>
          <w:szCs w:val="28"/>
        </w:rPr>
        <w:t>Карапсельского</w:t>
      </w:r>
      <w:r w:rsidRPr="00BD3247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края, </w:t>
      </w:r>
      <w:r w:rsidR="00BD3247">
        <w:rPr>
          <w:rFonts w:ascii="Times New Roman" w:hAnsi="Times New Roman"/>
          <w:sz w:val="28"/>
          <w:szCs w:val="28"/>
        </w:rPr>
        <w:t xml:space="preserve">Карапсельский </w:t>
      </w:r>
      <w:r w:rsidRPr="00BD3247">
        <w:rPr>
          <w:rFonts w:ascii="Times New Roman" w:hAnsi="Times New Roman"/>
          <w:sz w:val="28"/>
          <w:szCs w:val="28"/>
        </w:rPr>
        <w:t xml:space="preserve">сельский Совет депутатов </w:t>
      </w:r>
    </w:p>
    <w:p w:rsidR="009E0CDD" w:rsidRDefault="009E0CDD" w:rsidP="000D64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РЕШИЛ: </w:t>
      </w:r>
    </w:p>
    <w:p w:rsidR="00BD3247" w:rsidRPr="00BB0172" w:rsidRDefault="00BD3247" w:rsidP="00BD3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172">
        <w:rPr>
          <w:rFonts w:ascii="Times New Roman" w:hAnsi="Times New Roman"/>
          <w:sz w:val="28"/>
          <w:szCs w:val="28"/>
        </w:rPr>
        <w:t xml:space="preserve">1. Утвердить Положение о местных налогах на территории Карапсельского сельсовета Иланского района Красноярского края согласно приложению. </w:t>
      </w:r>
    </w:p>
    <w:p w:rsidR="00BD3247" w:rsidRPr="00BB0172" w:rsidRDefault="00BD3247" w:rsidP="00BD3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172">
        <w:rPr>
          <w:rFonts w:ascii="Times New Roman" w:hAnsi="Times New Roman"/>
          <w:sz w:val="28"/>
          <w:szCs w:val="28"/>
        </w:rPr>
        <w:t>2. Решение Карапсельского сельского Совета депутатов Иланского района Красноярского края от 2</w:t>
      </w:r>
      <w:r>
        <w:rPr>
          <w:rFonts w:ascii="Times New Roman" w:hAnsi="Times New Roman"/>
          <w:sz w:val="28"/>
          <w:szCs w:val="28"/>
        </w:rPr>
        <w:t>9</w:t>
      </w:r>
      <w:r w:rsidRPr="00BB0172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BB017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45-106</w:t>
      </w:r>
      <w:r w:rsidRPr="00BB0172">
        <w:rPr>
          <w:rFonts w:ascii="Times New Roman" w:hAnsi="Times New Roman"/>
          <w:sz w:val="28"/>
          <w:szCs w:val="28"/>
        </w:rPr>
        <w:t>-р «Об утверждении Положения о местных налогах на территории Карапсельского сельсовета Иланского района Красноярского края» признать утратившим силу.</w:t>
      </w:r>
    </w:p>
    <w:p w:rsidR="00BD3247" w:rsidRPr="00BB0172" w:rsidRDefault="00BD3247" w:rsidP="00BD3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0172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комиссию по экономической политике, финансам, земельной реформе, имущественным отношениям, природопользованию (</w:t>
      </w:r>
      <w:proofErr w:type="spellStart"/>
      <w:r w:rsidR="00377A8C">
        <w:rPr>
          <w:rFonts w:ascii="Times New Roman" w:hAnsi="Times New Roman"/>
          <w:sz w:val="28"/>
          <w:szCs w:val="28"/>
        </w:rPr>
        <w:t>Павкович</w:t>
      </w:r>
      <w:proofErr w:type="spellEnd"/>
      <w:r w:rsidR="00377A8C">
        <w:rPr>
          <w:rFonts w:ascii="Times New Roman" w:hAnsi="Times New Roman"/>
          <w:sz w:val="28"/>
          <w:szCs w:val="28"/>
        </w:rPr>
        <w:t xml:space="preserve"> Э.Г</w:t>
      </w:r>
      <w:r w:rsidRPr="00BB0172">
        <w:rPr>
          <w:rFonts w:ascii="Times New Roman" w:hAnsi="Times New Roman"/>
          <w:sz w:val="28"/>
          <w:szCs w:val="28"/>
        </w:rPr>
        <w:t>.).</w:t>
      </w:r>
    </w:p>
    <w:p w:rsidR="00BD3247" w:rsidRPr="00BD3247" w:rsidRDefault="00BD3247" w:rsidP="00BD3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B0172">
        <w:rPr>
          <w:rFonts w:ascii="Times New Roman" w:hAnsi="Times New Roman"/>
          <w:sz w:val="28"/>
          <w:szCs w:val="28"/>
        </w:rPr>
        <w:t xml:space="preserve">. </w:t>
      </w:r>
      <w:r w:rsidRPr="00BD3247">
        <w:rPr>
          <w:rFonts w:ascii="Times New Roman" w:hAnsi="Times New Roman"/>
          <w:sz w:val="28"/>
          <w:szCs w:val="28"/>
        </w:rPr>
        <w:t>Решение подлежит официальному опубликованию в газете «</w:t>
      </w:r>
      <w:r>
        <w:rPr>
          <w:rFonts w:ascii="Times New Roman" w:hAnsi="Times New Roman"/>
          <w:sz w:val="28"/>
          <w:szCs w:val="28"/>
        </w:rPr>
        <w:t xml:space="preserve">Карапсельский </w:t>
      </w:r>
      <w:r w:rsidRPr="00BD3247">
        <w:rPr>
          <w:rFonts w:ascii="Times New Roman" w:hAnsi="Times New Roman"/>
          <w:sz w:val="28"/>
          <w:szCs w:val="28"/>
        </w:rPr>
        <w:t xml:space="preserve">вестник» и подлежит размещению на сайте администрации </w:t>
      </w:r>
      <w:r>
        <w:rPr>
          <w:rFonts w:ascii="Times New Roman" w:hAnsi="Times New Roman"/>
          <w:sz w:val="28"/>
          <w:szCs w:val="28"/>
        </w:rPr>
        <w:t>Карапсельского</w:t>
      </w:r>
      <w:r w:rsidRPr="00BD3247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 и вступает в силу не ранее, чем по истечении одного месяца со дня официального опубликования и не ранее 1-го числа очередного налогового периода.</w:t>
      </w:r>
    </w:p>
    <w:p w:rsidR="00BD3247" w:rsidRPr="00BB0172" w:rsidRDefault="00BD3247" w:rsidP="00BD3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47" w:rsidRPr="00BB0172" w:rsidRDefault="00BD3247" w:rsidP="00BD32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0172">
        <w:rPr>
          <w:rFonts w:ascii="Times New Roman" w:hAnsi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D3247" w:rsidRDefault="00BD3247" w:rsidP="00BD32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017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И.Н.Борисова</w:t>
      </w:r>
      <w:r w:rsidRPr="00BB0172">
        <w:rPr>
          <w:rFonts w:ascii="Times New Roman" w:hAnsi="Times New Roman"/>
          <w:sz w:val="28"/>
          <w:szCs w:val="28"/>
        </w:rPr>
        <w:t xml:space="preserve"> </w:t>
      </w:r>
    </w:p>
    <w:p w:rsidR="00BD3247" w:rsidRDefault="00BD3247" w:rsidP="00BD32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47" w:rsidRPr="00BB0172" w:rsidRDefault="00BD3247" w:rsidP="00BD32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Карапсельского сельсовета       </w:t>
      </w:r>
      <w:r w:rsidRPr="00BB017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И.В. Букатич</w:t>
      </w:r>
      <w:r w:rsidRPr="00BB0172">
        <w:rPr>
          <w:rFonts w:ascii="Times New Roman" w:hAnsi="Times New Roman"/>
          <w:sz w:val="28"/>
          <w:szCs w:val="28"/>
        </w:rPr>
        <w:tab/>
        <w:t xml:space="preserve"> </w:t>
      </w:r>
    </w:p>
    <w:p w:rsidR="00BD3247" w:rsidRDefault="00BD3247" w:rsidP="000D6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247" w:rsidRPr="00BD3247" w:rsidRDefault="00BD3247" w:rsidP="000D6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DD" w:rsidRPr="00BD3247" w:rsidRDefault="009E0CDD" w:rsidP="000D6418">
      <w:pPr>
        <w:pStyle w:val="a8"/>
        <w:jc w:val="right"/>
        <w:rPr>
          <w:rFonts w:ascii="Times New Roman" w:hAnsi="Times New Roman"/>
          <w:bCs/>
          <w:szCs w:val="28"/>
        </w:rPr>
      </w:pPr>
      <w:bookmarkStart w:id="0" w:name="_GoBack"/>
      <w:bookmarkEnd w:id="0"/>
      <w:r w:rsidRPr="00BD3247">
        <w:rPr>
          <w:rFonts w:ascii="Times New Roman" w:hAnsi="Times New Roman"/>
          <w:bCs/>
          <w:szCs w:val="28"/>
        </w:rPr>
        <w:lastRenderedPageBreak/>
        <w:t>Приложение к решению</w:t>
      </w:r>
    </w:p>
    <w:p w:rsidR="009E0CDD" w:rsidRPr="00BD3247" w:rsidRDefault="00BD3247" w:rsidP="000D6418">
      <w:pPr>
        <w:pStyle w:val="a8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Карапсельского</w:t>
      </w:r>
      <w:r w:rsidR="009E0CDD" w:rsidRPr="00BD3247">
        <w:rPr>
          <w:rFonts w:ascii="Times New Roman" w:hAnsi="Times New Roman"/>
          <w:bCs/>
          <w:szCs w:val="28"/>
        </w:rPr>
        <w:t xml:space="preserve"> сельского</w:t>
      </w:r>
    </w:p>
    <w:p w:rsidR="009E0CDD" w:rsidRPr="00BD3247" w:rsidRDefault="009E0CDD" w:rsidP="000D6418">
      <w:pPr>
        <w:pStyle w:val="a8"/>
        <w:jc w:val="right"/>
        <w:rPr>
          <w:rFonts w:ascii="Times New Roman" w:hAnsi="Times New Roman"/>
          <w:bCs/>
          <w:szCs w:val="28"/>
        </w:rPr>
      </w:pPr>
      <w:r w:rsidRPr="00BD3247">
        <w:rPr>
          <w:rFonts w:ascii="Times New Roman" w:hAnsi="Times New Roman"/>
          <w:bCs/>
          <w:szCs w:val="28"/>
        </w:rPr>
        <w:t>Совета депутатов</w:t>
      </w:r>
    </w:p>
    <w:p w:rsidR="009E0CDD" w:rsidRPr="00BD3247" w:rsidRDefault="00BD3247" w:rsidP="004E3C25">
      <w:pPr>
        <w:pStyle w:val="a8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675735">
        <w:rPr>
          <w:rFonts w:ascii="Times New Roman" w:hAnsi="Times New Roman"/>
          <w:bCs/>
          <w:szCs w:val="28"/>
        </w:rPr>
        <w:t>15</w:t>
      </w:r>
      <w:r w:rsidR="009E0CDD" w:rsidRPr="00BD3247">
        <w:rPr>
          <w:rFonts w:ascii="Times New Roman" w:hAnsi="Times New Roman"/>
          <w:bCs/>
          <w:szCs w:val="28"/>
        </w:rPr>
        <w:t>.1</w:t>
      </w:r>
      <w:r w:rsidR="00675735">
        <w:rPr>
          <w:rFonts w:ascii="Times New Roman" w:hAnsi="Times New Roman"/>
          <w:bCs/>
          <w:szCs w:val="28"/>
        </w:rPr>
        <w:t>2</w:t>
      </w:r>
      <w:r w:rsidR="009E0CDD" w:rsidRPr="00BD3247">
        <w:rPr>
          <w:rFonts w:ascii="Times New Roman" w:hAnsi="Times New Roman"/>
          <w:bCs/>
          <w:szCs w:val="28"/>
        </w:rPr>
        <w:t>.20</w:t>
      </w:r>
      <w:r>
        <w:rPr>
          <w:rFonts w:ascii="Times New Roman" w:hAnsi="Times New Roman"/>
          <w:bCs/>
          <w:szCs w:val="28"/>
        </w:rPr>
        <w:t xml:space="preserve">22 </w:t>
      </w:r>
      <w:r w:rsidR="009E0CDD" w:rsidRPr="00BD3247">
        <w:rPr>
          <w:rFonts w:ascii="Times New Roman" w:hAnsi="Times New Roman"/>
          <w:bCs/>
          <w:szCs w:val="28"/>
        </w:rPr>
        <w:t xml:space="preserve"> № </w:t>
      </w:r>
      <w:r w:rsidR="00675735">
        <w:rPr>
          <w:rFonts w:ascii="Times New Roman" w:hAnsi="Times New Roman"/>
          <w:bCs/>
          <w:szCs w:val="28"/>
        </w:rPr>
        <w:t>26-89-р</w:t>
      </w:r>
    </w:p>
    <w:p w:rsidR="002C72C7" w:rsidRPr="00BD3247" w:rsidRDefault="002C72C7" w:rsidP="00CF3094">
      <w:pPr>
        <w:pStyle w:val="a8"/>
        <w:rPr>
          <w:rFonts w:ascii="Times New Roman" w:hAnsi="Times New Roman"/>
          <w:b/>
          <w:bCs/>
          <w:szCs w:val="28"/>
        </w:rPr>
      </w:pPr>
    </w:p>
    <w:p w:rsidR="009E0CDD" w:rsidRPr="00BD3247" w:rsidRDefault="009E0CDD" w:rsidP="00BD3247">
      <w:pPr>
        <w:pStyle w:val="a8"/>
        <w:rPr>
          <w:rFonts w:ascii="Times New Roman" w:hAnsi="Times New Roman"/>
          <w:b/>
          <w:bCs/>
          <w:szCs w:val="28"/>
        </w:rPr>
      </w:pPr>
      <w:r w:rsidRPr="00BD3247">
        <w:rPr>
          <w:rFonts w:ascii="Times New Roman" w:hAnsi="Times New Roman"/>
          <w:b/>
          <w:bCs/>
          <w:szCs w:val="28"/>
        </w:rPr>
        <w:t>Положение</w:t>
      </w:r>
    </w:p>
    <w:p w:rsidR="00BD3247" w:rsidRDefault="009E0CDD" w:rsidP="00BD3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 xml:space="preserve">о местных налогах на территории </w:t>
      </w:r>
      <w:r w:rsidR="00BD3247">
        <w:rPr>
          <w:rFonts w:ascii="Times New Roman" w:hAnsi="Times New Roman"/>
          <w:b/>
          <w:bCs/>
          <w:sz w:val="28"/>
          <w:szCs w:val="28"/>
        </w:rPr>
        <w:t>Карапсельского</w:t>
      </w:r>
      <w:r w:rsidRPr="00BD3247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</w:p>
    <w:p w:rsidR="009E0CDD" w:rsidRDefault="009E0CDD" w:rsidP="00BD3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Иланского района Красноярского края</w:t>
      </w:r>
    </w:p>
    <w:p w:rsidR="00BD3247" w:rsidRPr="00BD3247" w:rsidRDefault="00BD3247" w:rsidP="00BD3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CDD" w:rsidRPr="00BD3247" w:rsidRDefault="009E0CDD" w:rsidP="00BD3247">
      <w:pPr>
        <w:spacing w:after="0" w:line="240" w:lineRule="auto"/>
        <w:ind w:left="2340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Статья 1.Общие положения</w:t>
      </w:r>
      <w:r w:rsidRPr="00BD3247">
        <w:rPr>
          <w:rFonts w:ascii="Times New Roman" w:hAnsi="Times New Roman"/>
          <w:sz w:val="28"/>
          <w:szCs w:val="28"/>
        </w:rPr>
        <w:t>.</w:t>
      </w:r>
    </w:p>
    <w:p w:rsidR="009E0CDD" w:rsidRPr="00BD3247" w:rsidRDefault="009E0CDD" w:rsidP="00F86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CDD" w:rsidRPr="00BD3247" w:rsidRDefault="009E0CDD" w:rsidP="00F86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 Установление и отмена местных налогов на территории </w:t>
      </w:r>
      <w:r w:rsidR="00BD3247">
        <w:rPr>
          <w:rFonts w:ascii="Times New Roman" w:hAnsi="Times New Roman"/>
          <w:sz w:val="28"/>
          <w:szCs w:val="28"/>
        </w:rPr>
        <w:t>Карапсельского</w:t>
      </w:r>
      <w:r w:rsidRPr="00BD3247">
        <w:rPr>
          <w:rFonts w:ascii="Times New Roman" w:hAnsi="Times New Roman"/>
          <w:sz w:val="28"/>
          <w:szCs w:val="28"/>
        </w:rPr>
        <w:t xml:space="preserve"> сельсовет</w:t>
      </w:r>
      <w:r w:rsidR="00BD3247">
        <w:rPr>
          <w:rFonts w:ascii="Times New Roman" w:hAnsi="Times New Roman"/>
          <w:sz w:val="28"/>
          <w:szCs w:val="28"/>
        </w:rPr>
        <w:t>а</w:t>
      </w:r>
      <w:r w:rsidRPr="00BD3247">
        <w:rPr>
          <w:rFonts w:ascii="Times New Roman" w:hAnsi="Times New Roman"/>
          <w:sz w:val="28"/>
          <w:szCs w:val="28"/>
        </w:rPr>
        <w:t xml:space="preserve"> Иланского района Красноярского края, а также дополнительных льгот по их уплате осуществляется </w:t>
      </w:r>
      <w:r w:rsidR="00BD3247">
        <w:rPr>
          <w:rFonts w:ascii="Times New Roman" w:hAnsi="Times New Roman"/>
          <w:sz w:val="28"/>
          <w:szCs w:val="28"/>
        </w:rPr>
        <w:t>Карапсельским</w:t>
      </w:r>
      <w:r w:rsidRPr="00BD3247">
        <w:rPr>
          <w:rFonts w:ascii="Times New Roman" w:hAnsi="Times New Roman"/>
          <w:sz w:val="28"/>
          <w:szCs w:val="28"/>
        </w:rPr>
        <w:t xml:space="preserve"> сельским Советом депутатов в соответствии с законодательством Российской Федерации и настоящим Положением.</w:t>
      </w:r>
    </w:p>
    <w:p w:rsidR="009E0CDD" w:rsidRPr="00BD3247" w:rsidRDefault="009E0CDD" w:rsidP="00F86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3247">
        <w:rPr>
          <w:rFonts w:ascii="Times New Roman" w:hAnsi="Times New Roman"/>
          <w:sz w:val="28"/>
          <w:szCs w:val="28"/>
          <w:shd w:val="clear" w:color="auto" w:fill="FFFFFF"/>
        </w:rPr>
        <w:t xml:space="preserve">Местными налогами и сборами признаются налоги и сборы, которые установлены Налоговым Кодексом и нормативными правовыми актами </w:t>
      </w:r>
      <w:r w:rsidR="00BD3247">
        <w:rPr>
          <w:rFonts w:ascii="Times New Roman" w:hAnsi="Times New Roman"/>
          <w:sz w:val="28"/>
          <w:szCs w:val="28"/>
          <w:shd w:val="clear" w:color="auto" w:fill="FFFFFF"/>
        </w:rPr>
        <w:t>Карапсельского</w:t>
      </w:r>
      <w:r w:rsidRPr="00BD324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6" w:anchor="dst59" w:history="1">
        <w:r w:rsidRPr="00BD32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BD3247">
        <w:rPr>
          <w:rFonts w:ascii="Times New Roman" w:hAnsi="Times New Roman"/>
          <w:sz w:val="28"/>
          <w:szCs w:val="28"/>
          <w:shd w:val="clear" w:color="auto" w:fill="FFFFFF"/>
        </w:rPr>
        <w:t> статьи 12 Налогового Кодекса Российской Федерации</w:t>
      </w:r>
    </w:p>
    <w:p w:rsidR="009E0CDD" w:rsidRPr="00BD3247" w:rsidRDefault="009E0CDD" w:rsidP="00F86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CDD" w:rsidRPr="00BD3247" w:rsidRDefault="009E0CDD" w:rsidP="00217E36">
      <w:pPr>
        <w:pStyle w:val="2"/>
        <w:spacing w:after="0" w:line="24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Статья</w:t>
      </w:r>
      <w:proofErr w:type="gramStart"/>
      <w:r w:rsidRPr="00BD3247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BD3247">
        <w:rPr>
          <w:rFonts w:ascii="Times New Roman" w:hAnsi="Times New Roman"/>
          <w:b/>
          <w:bCs/>
          <w:sz w:val="28"/>
          <w:szCs w:val="28"/>
        </w:rPr>
        <w:t>. Льготы по местным налогам.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9E0CDD" w:rsidRPr="00BD3247" w:rsidRDefault="009E0CDD" w:rsidP="00217E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Установление налоговых льгот осуществляется настоящим Положением в порядке и пределах, предусмотренных Налоговым кодексом Российской Федерации.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По местным налогам могут устанавливаться следующие льготы: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необлагаемый минимум объекта налога;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изъятие из обложения определенных элементов объекта налога;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освобождение от уплаты налога отдельных категорий плательщиков;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понижение ставок налога;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налоговые вычеты;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Иные налоговые льготы, не предусмотренные настоящим Положением, устанавливаются решением Совета депутатов в соответствии с действующим законодательством. </w:t>
      </w:r>
    </w:p>
    <w:p w:rsidR="009E0CDD" w:rsidRPr="00BD3247" w:rsidRDefault="009E0CDD" w:rsidP="00217E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CDD" w:rsidRPr="00BD3247" w:rsidRDefault="009E0CDD" w:rsidP="00217E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Статья 3. Виды местных налогов, действующих на территории</w:t>
      </w:r>
      <w:r w:rsidR="00BD3247">
        <w:rPr>
          <w:rFonts w:ascii="Times New Roman" w:hAnsi="Times New Roman"/>
          <w:b/>
          <w:bCs/>
          <w:sz w:val="28"/>
          <w:szCs w:val="28"/>
        </w:rPr>
        <w:t xml:space="preserve"> Карапсельского</w:t>
      </w:r>
      <w:r w:rsidRPr="00BD3247">
        <w:rPr>
          <w:rFonts w:ascii="Times New Roman" w:hAnsi="Times New Roman"/>
          <w:b/>
          <w:bCs/>
          <w:sz w:val="28"/>
          <w:szCs w:val="28"/>
        </w:rPr>
        <w:t xml:space="preserve"> сельсовета Иланского района Красноярского края</w:t>
      </w:r>
    </w:p>
    <w:p w:rsidR="009E0CDD" w:rsidRPr="00BD3247" w:rsidRDefault="009E0CDD" w:rsidP="00217E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0CDD" w:rsidRPr="00BD3247" w:rsidRDefault="009E0CDD" w:rsidP="00217E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1.Земельный налог.</w:t>
      </w:r>
    </w:p>
    <w:p w:rsidR="009E0CDD" w:rsidRPr="00BD3247" w:rsidRDefault="009E0CDD" w:rsidP="00217E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lastRenderedPageBreak/>
        <w:t>2.Налог на имущество физических лиц.</w:t>
      </w:r>
    </w:p>
    <w:p w:rsidR="009E0CDD" w:rsidRPr="00BD3247" w:rsidRDefault="009E0CDD" w:rsidP="00CF3094">
      <w:pPr>
        <w:pStyle w:val="1"/>
        <w:rPr>
          <w:b/>
          <w:bCs/>
        </w:rPr>
      </w:pPr>
    </w:p>
    <w:p w:rsidR="009E0CDD" w:rsidRPr="00BD3247" w:rsidRDefault="009E0CDD" w:rsidP="00CF3094">
      <w:pPr>
        <w:pStyle w:val="1"/>
        <w:rPr>
          <w:b/>
          <w:bCs/>
        </w:rPr>
      </w:pPr>
      <w:r w:rsidRPr="00BD3247">
        <w:rPr>
          <w:b/>
          <w:bCs/>
        </w:rPr>
        <w:t>Статья 4. Земельный налог</w:t>
      </w:r>
    </w:p>
    <w:p w:rsidR="009E0CDD" w:rsidRPr="00BD3247" w:rsidRDefault="009E0CDD" w:rsidP="00F869D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E0CDD" w:rsidRPr="00BD3247" w:rsidRDefault="009E0CDD" w:rsidP="00F869D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Земельный налог устанавливается в соответствии с главой 31 Налогового Кодекса Российской Федерации и обязателен к уплате на территории</w:t>
      </w:r>
      <w:r w:rsidRPr="00BD3247">
        <w:rPr>
          <w:rFonts w:ascii="Times New Roman" w:hAnsi="Times New Roman"/>
          <w:bCs/>
          <w:sz w:val="28"/>
          <w:szCs w:val="28"/>
        </w:rPr>
        <w:t xml:space="preserve"> </w:t>
      </w:r>
      <w:r w:rsidR="00BD3247">
        <w:rPr>
          <w:rFonts w:ascii="Times New Roman" w:hAnsi="Times New Roman"/>
          <w:bCs/>
          <w:sz w:val="28"/>
          <w:szCs w:val="28"/>
        </w:rPr>
        <w:t>Карапсельског</w:t>
      </w:r>
      <w:r w:rsidRPr="00BD3247">
        <w:rPr>
          <w:rFonts w:ascii="Times New Roman" w:hAnsi="Times New Roman"/>
          <w:bCs/>
          <w:sz w:val="28"/>
          <w:szCs w:val="28"/>
        </w:rPr>
        <w:t>о</w:t>
      </w:r>
      <w:r w:rsidRPr="00BD3247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края. 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CDD" w:rsidRPr="00BD3247" w:rsidRDefault="009E0CDD" w:rsidP="00F869D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2. Налоговая ставка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bCs/>
          <w:sz w:val="28"/>
          <w:szCs w:val="28"/>
        </w:rPr>
        <w:t>2.1</w:t>
      </w:r>
      <w:r w:rsidRPr="00BD3247">
        <w:rPr>
          <w:rFonts w:ascii="Times New Roman" w:hAnsi="Times New Roman"/>
          <w:sz w:val="28"/>
          <w:szCs w:val="28"/>
        </w:rPr>
        <w:t>Налоговая ставка в размере 0,1 % устана</w:t>
      </w:r>
      <w:r w:rsidR="00B043BC" w:rsidRPr="00BD3247">
        <w:rPr>
          <w:rFonts w:ascii="Times New Roman" w:hAnsi="Times New Roman"/>
          <w:sz w:val="28"/>
          <w:szCs w:val="28"/>
        </w:rPr>
        <w:t xml:space="preserve">вливается в отношении земельных </w:t>
      </w:r>
      <w:r w:rsidRPr="00BD3247">
        <w:rPr>
          <w:rFonts w:ascii="Times New Roman" w:hAnsi="Times New Roman"/>
          <w:sz w:val="28"/>
          <w:szCs w:val="28"/>
        </w:rPr>
        <w:t>участков</w:t>
      </w:r>
      <w:r w:rsidR="00B043BC" w:rsidRPr="00BD3247">
        <w:rPr>
          <w:rFonts w:ascii="Times New Roman" w:hAnsi="Times New Roman"/>
          <w:sz w:val="28"/>
          <w:szCs w:val="28"/>
        </w:rPr>
        <w:t>,</w:t>
      </w:r>
      <w:r w:rsidR="00880B1B">
        <w:rPr>
          <w:rFonts w:ascii="Times New Roman" w:hAnsi="Times New Roman"/>
          <w:sz w:val="28"/>
          <w:szCs w:val="28"/>
        </w:rPr>
        <w:t xml:space="preserve"> </w:t>
      </w:r>
      <w:r w:rsidRPr="00BD3247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Pr="00BD3247">
        <w:rPr>
          <w:rFonts w:ascii="Times New Roman" w:hAnsi="Times New Roman"/>
          <w:color w:val="000000"/>
          <w:sz w:val="28"/>
          <w:szCs w:val="28"/>
        </w:rPr>
        <w:t>внаселенных пунктах</w:t>
      </w:r>
      <w:r w:rsidRPr="00BD3247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bCs/>
          <w:sz w:val="28"/>
          <w:szCs w:val="28"/>
        </w:rPr>
        <w:t>2.2</w:t>
      </w:r>
      <w:r w:rsidRPr="00BD3247">
        <w:rPr>
          <w:rFonts w:ascii="Times New Roman" w:hAnsi="Times New Roman"/>
          <w:sz w:val="28"/>
          <w:szCs w:val="28"/>
        </w:rPr>
        <w:t xml:space="preserve"> Налоговая ставка в размере 0,3 % </w:t>
      </w:r>
      <w:r w:rsidR="00B043BC" w:rsidRPr="00BD3247">
        <w:rPr>
          <w:rFonts w:ascii="Times New Roman" w:hAnsi="Times New Roman"/>
          <w:sz w:val="28"/>
          <w:szCs w:val="28"/>
        </w:rPr>
        <w:t xml:space="preserve">устанавливается в отношении </w:t>
      </w:r>
      <w:r w:rsidRPr="00BD3247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9E0CDD" w:rsidRPr="00BD3247" w:rsidRDefault="009E0CDD" w:rsidP="00F86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247">
        <w:rPr>
          <w:rFonts w:ascii="Times New Roman" w:hAnsi="Times New Roman"/>
          <w:sz w:val="28"/>
          <w:szCs w:val="28"/>
        </w:rPr>
        <w:t>а)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E0CDD" w:rsidRPr="00BD3247" w:rsidRDefault="009E0CDD" w:rsidP="00F86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б)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9E0CDD" w:rsidRPr="00BD3247" w:rsidRDefault="009E0CDD" w:rsidP="00F86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bCs/>
          <w:sz w:val="28"/>
          <w:szCs w:val="28"/>
        </w:rPr>
        <w:t>2.3</w:t>
      </w:r>
      <w:r w:rsidRPr="00BD3247">
        <w:rPr>
          <w:rFonts w:ascii="Times New Roman" w:hAnsi="Times New Roman"/>
          <w:sz w:val="28"/>
          <w:szCs w:val="28"/>
        </w:rPr>
        <w:t xml:space="preserve"> Налоговая ставка в размере 1,5% устанавливается в отношении прочих земельных участков. </w:t>
      </w:r>
    </w:p>
    <w:p w:rsidR="009E0CDD" w:rsidRPr="00BD3247" w:rsidRDefault="009E0CDD" w:rsidP="004E3C2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E0CDD" w:rsidRPr="00BD3247" w:rsidRDefault="009E0CDD" w:rsidP="004E3C2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3. Налоговые льготы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3.1</w:t>
      </w:r>
      <w:proofErr w:type="gramStart"/>
      <w:r w:rsidRPr="00BD324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D3247">
        <w:rPr>
          <w:rFonts w:ascii="Times New Roman" w:hAnsi="Times New Roman"/>
          <w:sz w:val="28"/>
          <w:szCs w:val="28"/>
        </w:rPr>
        <w:t>свобождаются от налогообложения налогоплательщики, относящиеся к категориям, установленным частью 1 ст.395 Налогового кодекса Российской Федерации.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3.2 Дополнительно освобождаются от налогообложения следующие категории налогоплательщиков: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1406"/>
      <w:bookmarkStart w:id="2" w:name="dst1408"/>
      <w:bookmarkStart w:id="3" w:name="dst7307"/>
      <w:bookmarkStart w:id="4" w:name="dst11393"/>
      <w:bookmarkEnd w:id="1"/>
      <w:bookmarkEnd w:id="2"/>
      <w:bookmarkEnd w:id="3"/>
      <w:bookmarkEnd w:id="4"/>
      <w:r w:rsidRPr="00BD3247">
        <w:rPr>
          <w:rFonts w:ascii="Times New Roman" w:hAnsi="Times New Roman"/>
          <w:sz w:val="28"/>
          <w:szCs w:val="28"/>
        </w:rPr>
        <w:lastRenderedPageBreak/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 - некоммерческие организации,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9E0CDD" w:rsidRPr="00BD3247" w:rsidRDefault="009E0CDD" w:rsidP="00217E36">
      <w:pPr>
        <w:pStyle w:val="ConsPlusNormal"/>
        <w:ind w:firstLine="709"/>
        <w:jc w:val="both"/>
      </w:pPr>
      <w:r w:rsidRPr="00BD3247">
        <w:t>- некоммерческие организации здравоохранения, образования, спорта, культуры и социальной защиты - в</w:t>
      </w:r>
      <w:r w:rsidR="002C72C7" w:rsidRPr="00BD3247">
        <w:t xml:space="preserve"> отношении земельных участков, </w:t>
      </w:r>
      <w:r w:rsidRPr="00BD3247">
        <w:t xml:space="preserve">используемых для обеспечения их деятельности; </w:t>
      </w:r>
    </w:p>
    <w:p w:rsidR="009E0CDD" w:rsidRPr="00BD3247" w:rsidRDefault="009E0CDD" w:rsidP="00217E36">
      <w:pPr>
        <w:pStyle w:val="ConsPlusNormal"/>
        <w:ind w:firstLine="709"/>
        <w:jc w:val="both"/>
      </w:pPr>
      <w:r w:rsidRPr="00BD3247">
        <w:t xml:space="preserve">- муниципальные казенные учреждения в отношении земельных участков, предоставленных для обеспечения их деятельности; 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 - ветераны и инвалиды Великой Отечественной войны; 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 - ветераны боевых действий;</w:t>
      </w:r>
    </w:p>
    <w:p w:rsidR="009E0CDD" w:rsidRPr="00BD3247" w:rsidRDefault="009E0CDD" w:rsidP="00217E36">
      <w:pPr>
        <w:pStyle w:val="ConsPlusNormal"/>
        <w:ind w:firstLine="709"/>
        <w:jc w:val="both"/>
      </w:pPr>
      <w:r w:rsidRPr="00BD3247">
        <w:t>- пенсионеры 80 лет и старше.</w:t>
      </w:r>
    </w:p>
    <w:p w:rsidR="009E0CDD" w:rsidRPr="00BD3247" w:rsidRDefault="00073074" w:rsidP="00217E36">
      <w:pPr>
        <w:pStyle w:val="3"/>
        <w:tabs>
          <w:tab w:val="num" w:pos="900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граждане, утратившие жилой дом в связи со стихийным бедствием (в результате пожара)</w:t>
      </w:r>
    </w:p>
    <w:p w:rsidR="009E0CDD" w:rsidRPr="00BD3247" w:rsidRDefault="009E0CDD" w:rsidP="00217E36">
      <w:pPr>
        <w:pStyle w:val="3"/>
        <w:tabs>
          <w:tab w:val="num" w:pos="900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4. Порядок и сроки уплаты налога и авансовых платежей по налогу.</w:t>
      </w:r>
    </w:p>
    <w:p w:rsidR="009E0CDD" w:rsidRPr="00BD3247" w:rsidRDefault="009E0CDD" w:rsidP="00C30A46">
      <w:pPr>
        <w:pStyle w:val="ConsPlusNormal"/>
        <w:ind w:firstLine="540"/>
        <w:jc w:val="both"/>
      </w:pPr>
      <w:r w:rsidRPr="00BD3247">
        <w:t>4.1 Налог подлежит уплате налогоплательщиками-организациями по истечении налоговог</w:t>
      </w:r>
      <w:r w:rsidR="002C72C7" w:rsidRPr="00BD3247">
        <w:t>о периода, не позднее 1 марта</w:t>
      </w:r>
      <w:r w:rsidRPr="00BD3247">
        <w:t xml:space="preserve"> года, следующего за истекшим налоговым периодом.</w:t>
      </w:r>
    </w:p>
    <w:p w:rsidR="009E0CDD" w:rsidRPr="00BD3247" w:rsidRDefault="009E0CDD" w:rsidP="00C30A46">
      <w:pPr>
        <w:pStyle w:val="ConsPlusNormal"/>
        <w:ind w:firstLine="540"/>
        <w:jc w:val="both"/>
      </w:pPr>
      <w:r w:rsidRPr="00BD3247"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9E0CDD" w:rsidRPr="00BD3247" w:rsidRDefault="009E0CDD" w:rsidP="00544153">
      <w:pPr>
        <w:pStyle w:val="ConsPlusNormal"/>
        <w:ind w:firstLine="709"/>
        <w:jc w:val="both"/>
      </w:pPr>
      <w:r w:rsidRPr="00BD3247">
        <w:t>4.3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E0CDD" w:rsidRPr="00BD3247" w:rsidRDefault="009E0CDD" w:rsidP="00544153">
      <w:pPr>
        <w:pStyle w:val="ConsPlusNormal"/>
        <w:ind w:firstLine="709"/>
        <w:jc w:val="both"/>
      </w:pPr>
    </w:p>
    <w:p w:rsidR="009E0CDD" w:rsidRPr="00BD3247" w:rsidRDefault="009E0CDD" w:rsidP="00F65FAE">
      <w:pPr>
        <w:pStyle w:val="1"/>
        <w:ind w:left="360"/>
        <w:rPr>
          <w:b/>
        </w:rPr>
      </w:pPr>
      <w:r w:rsidRPr="00BD3247">
        <w:rPr>
          <w:b/>
        </w:rPr>
        <w:t xml:space="preserve">Статья 5. Налог на имущество физических лиц </w:t>
      </w:r>
    </w:p>
    <w:p w:rsidR="009E0CDD" w:rsidRPr="00BD3247" w:rsidRDefault="009E0CDD" w:rsidP="00217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CDD" w:rsidRPr="00BD3247" w:rsidRDefault="009E0CDD" w:rsidP="004E3C2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1. Общее положение</w:t>
      </w:r>
    </w:p>
    <w:p w:rsidR="009E0CDD" w:rsidRPr="00BD3247" w:rsidRDefault="009E0CDD" w:rsidP="002A0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 Налог на имущество физических лиц (далее - налог) устанавливается, вводится в действие и прекращает действовать в соответствии с Главой 32 Налогового кодекса Российской Федерации, решением </w:t>
      </w:r>
      <w:r w:rsidR="00BD3247">
        <w:rPr>
          <w:rFonts w:ascii="Times New Roman" w:hAnsi="Times New Roman"/>
          <w:bCs/>
          <w:sz w:val="28"/>
          <w:szCs w:val="28"/>
        </w:rPr>
        <w:t>Карапсельского</w:t>
      </w:r>
      <w:r w:rsidRPr="00BD3247">
        <w:rPr>
          <w:rFonts w:ascii="Times New Roman" w:hAnsi="Times New Roman"/>
          <w:sz w:val="28"/>
          <w:szCs w:val="28"/>
        </w:rPr>
        <w:t xml:space="preserve"> сельского Совета депутатов и обязателен к уплате на территории </w:t>
      </w:r>
      <w:r w:rsidR="00BD3247">
        <w:rPr>
          <w:rFonts w:ascii="Times New Roman" w:hAnsi="Times New Roman"/>
          <w:bCs/>
          <w:sz w:val="28"/>
          <w:szCs w:val="28"/>
        </w:rPr>
        <w:t>Карапсельского</w:t>
      </w:r>
      <w:r w:rsidRPr="00BD3247">
        <w:rPr>
          <w:rFonts w:ascii="Times New Roman" w:hAnsi="Times New Roman"/>
          <w:sz w:val="28"/>
          <w:szCs w:val="28"/>
        </w:rPr>
        <w:t xml:space="preserve"> сельсовета. </w:t>
      </w:r>
    </w:p>
    <w:p w:rsidR="009E0CDD" w:rsidRPr="00BD3247" w:rsidRDefault="009E0CDD" w:rsidP="004E3C2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E0CDD" w:rsidRPr="00BD3247" w:rsidRDefault="009E0CDD" w:rsidP="004E3C2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2.Ставки налога:</w:t>
      </w:r>
    </w:p>
    <w:p w:rsidR="009E0CDD" w:rsidRPr="00BD3247" w:rsidRDefault="009E0CDD" w:rsidP="00217E36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BD3247">
        <w:rPr>
          <w:sz w:val="28"/>
          <w:szCs w:val="28"/>
        </w:rPr>
        <w:t>Налоговые ставки устанавливаются в следующих размерах от кадастровой стоимости объекта налогообложения</w:t>
      </w:r>
      <w:r w:rsidRPr="00BD3247">
        <w:rPr>
          <w:color w:val="202020"/>
          <w:sz w:val="28"/>
          <w:szCs w:val="28"/>
        </w:rPr>
        <w:t>:</w:t>
      </w:r>
    </w:p>
    <w:p w:rsidR="009E0CDD" w:rsidRPr="00BD3247" w:rsidRDefault="009E0CDD" w:rsidP="00217E36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9E0CDD" w:rsidRPr="00BD3247" w:rsidTr="000D1FE7"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D3247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D3247">
              <w:rPr>
                <w:rFonts w:ascii="Times New Roman" w:hAnsi="Times New Roman"/>
                <w:b/>
                <w:szCs w:val="28"/>
              </w:rPr>
              <w:t>Налоговая ставка (в процентах)</w:t>
            </w:r>
          </w:p>
        </w:tc>
      </w:tr>
      <w:tr w:rsidR="009E0CDD" w:rsidRPr="00BD3247" w:rsidTr="000D1FE7"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 xml:space="preserve"> жилые дома, части жилых домов, квартиры, части квартир, комнаты</w:t>
            </w:r>
          </w:p>
        </w:tc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9E0CDD" w:rsidRPr="00BD3247" w:rsidTr="000D1FE7"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 xml:space="preserve">объекты незавершенного </w:t>
            </w:r>
            <w:r w:rsidRPr="00BD3247">
              <w:rPr>
                <w:rFonts w:ascii="Times New Roman" w:hAnsi="Times New Roman"/>
                <w:szCs w:val="28"/>
              </w:rPr>
              <w:lastRenderedPageBreak/>
              <w:t xml:space="preserve">строительства в случае, если проектируемым назначением таких объектов является жилой дом </w:t>
            </w:r>
          </w:p>
        </w:tc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lastRenderedPageBreak/>
              <w:t>0,3</w:t>
            </w:r>
          </w:p>
        </w:tc>
      </w:tr>
      <w:tr w:rsidR="009E0CDD" w:rsidRPr="00BD3247" w:rsidTr="000D1FE7"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lastRenderedPageBreak/>
              <w:t>единый недвижимый комплекс, в состав которого входит хотя бы один жилой дом</w:t>
            </w:r>
          </w:p>
        </w:tc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9E0CDD" w:rsidRPr="00BD3247" w:rsidTr="000D1FE7"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BD3247">
              <w:rPr>
                <w:rFonts w:ascii="Times New Roman" w:hAnsi="Times New Roman"/>
                <w:szCs w:val="28"/>
              </w:rPr>
              <w:t xml:space="preserve">гараж и </w:t>
            </w:r>
            <w:proofErr w:type="spellStart"/>
            <w:r w:rsidRPr="00BD3247">
              <w:rPr>
                <w:rFonts w:ascii="Times New Roman" w:hAnsi="Times New Roman"/>
                <w:szCs w:val="28"/>
              </w:rPr>
              <w:t>машино-место</w:t>
            </w:r>
            <w:proofErr w:type="spellEnd"/>
            <w:r w:rsidRPr="00BD3247">
              <w:rPr>
                <w:rFonts w:ascii="Times New Roman" w:hAnsi="Times New Roman"/>
                <w:szCs w:val="28"/>
              </w:rPr>
              <w:t>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9E0CDD" w:rsidRPr="00BD3247" w:rsidTr="000D1FE7"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 садоводства или индивидуального жилищного строительства</w:t>
            </w:r>
          </w:p>
        </w:tc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9E0CDD" w:rsidRPr="00BD3247" w:rsidTr="000D1FE7"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E0CDD" w:rsidRPr="00BD3247" w:rsidTr="000D1FE7"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прочие объекты налогообложения</w:t>
            </w:r>
          </w:p>
        </w:tc>
        <w:tc>
          <w:tcPr>
            <w:tcW w:w="4785" w:type="dxa"/>
          </w:tcPr>
          <w:p w:rsidR="009E0CDD" w:rsidRPr="00BD3247" w:rsidRDefault="009E0CDD" w:rsidP="002A574A">
            <w:pPr>
              <w:pStyle w:val="11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BD3247">
              <w:rPr>
                <w:rFonts w:ascii="Times New Roman" w:hAnsi="Times New Roman"/>
                <w:szCs w:val="28"/>
              </w:rPr>
              <w:t>0,5</w:t>
            </w:r>
          </w:p>
        </w:tc>
      </w:tr>
    </w:tbl>
    <w:p w:rsidR="009E0CDD" w:rsidRPr="00BD3247" w:rsidRDefault="009E0CDD" w:rsidP="00C027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CDD" w:rsidRPr="00BD3247" w:rsidRDefault="009E0CDD" w:rsidP="00C027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b/>
          <w:bCs/>
          <w:sz w:val="28"/>
          <w:szCs w:val="28"/>
        </w:rPr>
        <w:t>3.Льготы по налогу на имущество физических лиц</w:t>
      </w:r>
    </w:p>
    <w:p w:rsidR="009E0CDD" w:rsidRPr="00BD3247" w:rsidRDefault="009E0CDD" w:rsidP="00C027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3.1 Дополнительные категории налогоплательщиков, которые имею право на налоговую льготу: 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Герои С</w:t>
      </w:r>
      <w:r w:rsidR="002C72C7" w:rsidRPr="00BD3247">
        <w:rPr>
          <w:rFonts w:ascii="Times New Roman" w:hAnsi="Times New Roman"/>
          <w:sz w:val="28"/>
          <w:szCs w:val="28"/>
        </w:rPr>
        <w:t xml:space="preserve">оциалистического труда, а также лица, </w:t>
      </w:r>
      <w:r w:rsidRPr="00BD3247">
        <w:rPr>
          <w:rFonts w:ascii="Times New Roman" w:hAnsi="Times New Roman"/>
          <w:sz w:val="28"/>
          <w:szCs w:val="28"/>
        </w:rPr>
        <w:t>награжденные орденами Трудовой славы, «За службу Родине в вооруженных силах СССР»</w:t>
      </w:r>
      <w:r w:rsidR="00307A8F">
        <w:rPr>
          <w:rFonts w:ascii="Times New Roman" w:hAnsi="Times New Roman"/>
          <w:sz w:val="28"/>
          <w:szCs w:val="28"/>
        </w:rPr>
        <w:t>;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- сироты, оставшиеся без родителей, до достижения ими восемнадцатилетнего возраста; 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дети, находящиеся под опекой;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многодетные семьи (семьи, имеющие трех и более детей, не достигших восемнадцатилетнего возраста)</w:t>
      </w:r>
      <w:r w:rsidR="00073074" w:rsidRPr="00BD3247">
        <w:rPr>
          <w:rFonts w:ascii="Times New Roman" w:hAnsi="Times New Roman"/>
          <w:sz w:val="28"/>
          <w:szCs w:val="28"/>
        </w:rPr>
        <w:t>;</w:t>
      </w:r>
    </w:p>
    <w:p w:rsidR="00073074" w:rsidRPr="00BD3247" w:rsidRDefault="00073074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 граждане, утратившие жилой дом в связи со стихийным бедствием (в результате пожара)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3.2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lastRenderedPageBreak/>
        <w:t>3.3</w:t>
      </w:r>
      <w:proofErr w:type="gramStart"/>
      <w:r w:rsidRPr="00BD324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D3247">
        <w:rPr>
          <w:rFonts w:ascii="Times New Roman" w:hAnsi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3.4 Налоговая льгота предоставляется в отношении следующих видов объектов налогообложения: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-квартира, часть квартиры или комната;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-жилой дом или часть жилого дома; </w:t>
      </w:r>
    </w:p>
    <w:p w:rsidR="00006903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 xml:space="preserve">- гараж или </w:t>
      </w:r>
      <w:proofErr w:type="spellStart"/>
      <w:r w:rsidRPr="00BD3247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="00006903">
        <w:rPr>
          <w:rFonts w:ascii="Times New Roman" w:hAnsi="Times New Roman"/>
          <w:sz w:val="28"/>
          <w:szCs w:val="28"/>
        </w:rPr>
        <w:t>;</w:t>
      </w:r>
    </w:p>
    <w:p w:rsidR="00006903" w:rsidRDefault="00006903" w:rsidP="00006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E4">
        <w:rPr>
          <w:rFonts w:ascii="Times New Roman" w:hAnsi="Times New Roman"/>
          <w:sz w:val="28"/>
          <w:szCs w:val="28"/>
        </w:rPr>
        <w:t>- специально оборудованное помещение, сооружение, исп</w:t>
      </w:r>
      <w:r>
        <w:rPr>
          <w:rFonts w:ascii="Times New Roman" w:hAnsi="Times New Roman"/>
          <w:sz w:val="28"/>
          <w:szCs w:val="28"/>
        </w:rPr>
        <w:t>о</w:t>
      </w:r>
      <w:r w:rsidRPr="005B3BE4">
        <w:rPr>
          <w:rFonts w:ascii="Times New Roman" w:hAnsi="Times New Roman"/>
          <w:sz w:val="28"/>
          <w:szCs w:val="28"/>
        </w:rPr>
        <w:t xml:space="preserve">льзуемое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006903" w:rsidRPr="005B3BE4" w:rsidRDefault="00006903" w:rsidP="00006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172">
        <w:rPr>
          <w:rFonts w:ascii="Times New Roman" w:hAnsi="Times New Roman"/>
          <w:sz w:val="28"/>
          <w:szCs w:val="28"/>
        </w:rPr>
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E0CDD" w:rsidRPr="00BD3247" w:rsidRDefault="009E0CDD" w:rsidP="00C0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47">
        <w:rPr>
          <w:rFonts w:ascii="Times New Roman" w:hAnsi="Times New Roman"/>
          <w:sz w:val="28"/>
          <w:szCs w:val="28"/>
        </w:rPr>
        <w:t>.</w:t>
      </w:r>
    </w:p>
    <w:sectPr w:rsidR="009E0CDD" w:rsidRPr="00BD3247" w:rsidSect="000D6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4277984"/>
    <w:multiLevelType w:val="hybridMultilevel"/>
    <w:tmpl w:val="81947FDE"/>
    <w:lvl w:ilvl="0" w:tplc="F90C093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5E121DDC"/>
    <w:multiLevelType w:val="hybridMultilevel"/>
    <w:tmpl w:val="1D84922C"/>
    <w:lvl w:ilvl="0" w:tplc="D57223EA">
      <w:start w:val="1"/>
      <w:numFmt w:val="upperRoman"/>
      <w:lvlText w:val="%1."/>
      <w:lvlJc w:val="left"/>
      <w:pPr>
        <w:ind w:left="3060" w:hanging="72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314642"/>
    <w:multiLevelType w:val="hybridMultilevel"/>
    <w:tmpl w:val="2AC8C72C"/>
    <w:lvl w:ilvl="0" w:tplc="1084D83C">
      <w:start w:val="1"/>
      <w:numFmt w:val="decimal"/>
      <w:lvlText w:val="%1.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FE539C"/>
    <w:multiLevelType w:val="multilevel"/>
    <w:tmpl w:val="EFB240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479"/>
    <w:rsid w:val="00006903"/>
    <w:rsid w:val="00073074"/>
    <w:rsid w:val="00084EA1"/>
    <w:rsid w:val="000D1FE7"/>
    <w:rsid w:val="000D6418"/>
    <w:rsid w:val="000E629E"/>
    <w:rsid w:val="00165320"/>
    <w:rsid w:val="001716F5"/>
    <w:rsid w:val="00175562"/>
    <w:rsid w:val="001873A2"/>
    <w:rsid w:val="001907B9"/>
    <w:rsid w:val="0019612C"/>
    <w:rsid w:val="001A20D2"/>
    <w:rsid w:val="001A4284"/>
    <w:rsid w:val="001B2955"/>
    <w:rsid w:val="001B562B"/>
    <w:rsid w:val="0020352C"/>
    <w:rsid w:val="00217E36"/>
    <w:rsid w:val="00236F74"/>
    <w:rsid w:val="00244646"/>
    <w:rsid w:val="00256819"/>
    <w:rsid w:val="00297F3B"/>
    <w:rsid w:val="002A0720"/>
    <w:rsid w:val="002A574A"/>
    <w:rsid w:val="002B310F"/>
    <w:rsid w:val="002C72C7"/>
    <w:rsid w:val="002D6660"/>
    <w:rsid w:val="0030313F"/>
    <w:rsid w:val="00307A8F"/>
    <w:rsid w:val="00373B1C"/>
    <w:rsid w:val="003760B4"/>
    <w:rsid w:val="00377A8C"/>
    <w:rsid w:val="00391357"/>
    <w:rsid w:val="003D5E2B"/>
    <w:rsid w:val="00436A30"/>
    <w:rsid w:val="004821CF"/>
    <w:rsid w:val="004B77DB"/>
    <w:rsid w:val="004E3C25"/>
    <w:rsid w:val="004F07B3"/>
    <w:rsid w:val="005110B3"/>
    <w:rsid w:val="00523172"/>
    <w:rsid w:val="00544153"/>
    <w:rsid w:val="00565151"/>
    <w:rsid w:val="00567310"/>
    <w:rsid w:val="005A6810"/>
    <w:rsid w:val="005E100C"/>
    <w:rsid w:val="005E57AE"/>
    <w:rsid w:val="005F1431"/>
    <w:rsid w:val="006007DA"/>
    <w:rsid w:val="00613479"/>
    <w:rsid w:val="00645E4A"/>
    <w:rsid w:val="00651778"/>
    <w:rsid w:val="00675735"/>
    <w:rsid w:val="006A7367"/>
    <w:rsid w:val="006B3B8C"/>
    <w:rsid w:val="006B71BB"/>
    <w:rsid w:val="006C71F8"/>
    <w:rsid w:val="006E61D4"/>
    <w:rsid w:val="006F4D74"/>
    <w:rsid w:val="00703A17"/>
    <w:rsid w:val="00714557"/>
    <w:rsid w:val="007333FC"/>
    <w:rsid w:val="007B0230"/>
    <w:rsid w:val="007C4597"/>
    <w:rsid w:val="007C63C6"/>
    <w:rsid w:val="007F7D25"/>
    <w:rsid w:val="008707FC"/>
    <w:rsid w:val="008736F0"/>
    <w:rsid w:val="00880B1B"/>
    <w:rsid w:val="008E53E4"/>
    <w:rsid w:val="00914196"/>
    <w:rsid w:val="00917F86"/>
    <w:rsid w:val="00923796"/>
    <w:rsid w:val="00951D8D"/>
    <w:rsid w:val="00960BF7"/>
    <w:rsid w:val="00961D16"/>
    <w:rsid w:val="0098231B"/>
    <w:rsid w:val="009B0D73"/>
    <w:rsid w:val="009D6EBB"/>
    <w:rsid w:val="009E0CDD"/>
    <w:rsid w:val="00A0502B"/>
    <w:rsid w:val="00A3150F"/>
    <w:rsid w:val="00A5739D"/>
    <w:rsid w:val="00AB7471"/>
    <w:rsid w:val="00AC660D"/>
    <w:rsid w:val="00AF6025"/>
    <w:rsid w:val="00B043BC"/>
    <w:rsid w:val="00B1358B"/>
    <w:rsid w:val="00B15BC9"/>
    <w:rsid w:val="00B31BA5"/>
    <w:rsid w:val="00B7482F"/>
    <w:rsid w:val="00BA69CB"/>
    <w:rsid w:val="00BD3247"/>
    <w:rsid w:val="00BD4017"/>
    <w:rsid w:val="00C027F6"/>
    <w:rsid w:val="00C30A46"/>
    <w:rsid w:val="00C55350"/>
    <w:rsid w:val="00C64557"/>
    <w:rsid w:val="00C67817"/>
    <w:rsid w:val="00CB5C73"/>
    <w:rsid w:val="00CF3094"/>
    <w:rsid w:val="00D12617"/>
    <w:rsid w:val="00DA2EEA"/>
    <w:rsid w:val="00DB0A90"/>
    <w:rsid w:val="00DC7F68"/>
    <w:rsid w:val="00DD13DB"/>
    <w:rsid w:val="00E03EC5"/>
    <w:rsid w:val="00E23A3F"/>
    <w:rsid w:val="00E80B74"/>
    <w:rsid w:val="00EC09B4"/>
    <w:rsid w:val="00EE3D76"/>
    <w:rsid w:val="00EF42B7"/>
    <w:rsid w:val="00F139CD"/>
    <w:rsid w:val="00F636DC"/>
    <w:rsid w:val="00F65FAE"/>
    <w:rsid w:val="00F723C1"/>
    <w:rsid w:val="00F869D8"/>
    <w:rsid w:val="00F92574"/>
    <w:rsid w:val="00F9631F"/>
    <w:rsid w:val="00FE11C5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F309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3094"/>
    <w:rPr>
      <w:rFonts w:eastAsia="Times New Roman" w:cs="Times New Roman"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13479"/>
    <w:rPr>
      <w:sz w:val="22"/>
      <w:szCs w:val="22"/>
    </w:r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97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4597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rsid w:val="00CF3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1">
    <w:name w:val="Title Char1"/>
    <w:uiPriority w:val="99"/>
    <w:locked/>
    <w:rsid w:val="00CF3094"/>
    <w:rPr>
      <w:sz w:val="28"/>
      <w:lang w:val="ru-RU" w:eastAsia="ru-RU"/>
    </w:rPr>
  </w:style>
  <w:style w:type="paragraph" w:styleId="a8">
    <w:name w:val="Title"/>
    <w:basedOn w:val="a"/>
    <w:link w:val="a9"/>
    <w:uiPriority w:val="99"/>
    <w:qFormat/>
    <w:locked/>
    <w:rsid w:val="00CF3094"/>
    <w:pPr>
      <w:spacing w:after="0" w:line="240" w:lineRule="auto"/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AF602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CF309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rsid w:val="00CF309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F6025"/>
    <w:rPr>
      <w:rFonts w:cs="Times New Roman"/>
    </w:rPr>
  </w:style>
  <w:style w:type="character" w:customStyle="1" w:styleId="BodyTextIndent3Char">
    <w:name w:val="Body Text Indent 3 Char"/>
    <w:uiPriority w:val="99"/>
    <w:locked/>
    <w:rsid w:val="00CF3094"/>
    <w:rPr>
      <w:rFonts w:ascii="Calibri" w:hAnsi="Calibri"/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CF3094"/>
    <w:pPr>
      <w:spacing w:after="0" w:line="240" w:lineRule="auto"/>
      <w:ind w:left="-567" w:firstLine="993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F602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CF309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uiPriority w:val="99"/>
    <w:rsid w:val="00F869D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A574A"/>
    <w:pPr>
      <w:spacing w:after="0" w:line="240" w:lineRule="auto"/>
      <w:ind w:left="720"/>
      <w:contextualSpacing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256/30e5cbced16d0e83475807de43fb8a7418fe752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1664-D6E9-4205-99F0-2D3ACC58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1</cp:lastModifiedBy>
  <cp:revision>38</cp:revision>
  <cp:lastPrinted>2022-12-15T06:41:00Z</cp:lastPrinted>
  <dcterms:created xsi:type="dcterms:W3CDTF">2019-08-19T05:59:00Z</dcterms:created>
  <dcterms:modified xsi:type="dcterms:W3CDTF">2022-12-15T06:41:00Z</dcterms:modified>
</cp:coreProperties>
</file>