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B1" w:rsidRPr="00226C03" w:rsidRDefault="00AA50B1" w:rsidP="00454F4A">
      <w:pPr>
        <w:widowControl w:val="0"/>
        <w:autoSpaceDE w:val="0"/>
        <w:autoSpaceDN w:val="0"/>
        <w:adjustRightInd w:val="0"/>
        <w:spacing w:after="0" w:line="240" w:lineRule="auto"/>
        <w:ind w:left="283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Приложение №2</w:t>
      </w:r>
    </w:p>
    <w:p w:rsidR="00AA50B1" w:rsidRPr="00226C03" w:rsidRDefault="00AA50B1" w:rsidP="00454F4A">
      <w:pPr>
        <w:widowControl w:val="0"/>
        <w:autoSpaceDE w:val="0"/>
        <w:autoSpaceDN w:val="0"/>
        <w:adjustRightInd w:val="0"/>
        <w:spacing w:after="0" w:line="240" w:lineRule="auto"/>
        <w:ind w:left="3540" w:firstLine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6C03">
        <w:rPr>
          <w:rFonts w:ascii="Times New Roman" w:hAnsi="Times New Roman" w:cs="Times New Roman"/>
          <w:sz w:val="28"/>
          <w:szCs w:val="28"/>
        </w:rPr>
        <w:t>к Порядку содержания и ремонта</w:t>
      </w:r>
    </w:p>
    <w:p w:rsidR="00AA50B1" w:rsidRDefault="00AA50B1" w:rsidP="00454F4A">
      <w:pPr>
        <w:widowControl w:val="0"/>
        <w:autoSpaceDE w:val="0"/>
        <w:autoSpaceDN w:val="0"/>
        <w:adjustRightInd w:val="0"/>
        <w:spacing w:after="0" w:line="240" w:lineRule="auto"/>
        <w:ind w:left="283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</w:t>
      </w:r>
    </w:p>
    <w:p w:rsidR="00AA50B1" w:rsidRPr="00226C03" w:rsidRDefault="00AA50B1" w:rsidP="00454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154"/>
      <w:bookmarkEnd w:id="0"/>
      <w:r>
        <w:rPr>
          <w:rFonts w:ascii="Times New Roman" w:hAnsi="Times New Roman" w:cs="Times New Roman"/>
          <w:sz w:val="28"/>
          <w:szCs w:val="28"/>
        </w:rPr>
        <w:t>Карапсельского сельсовета</w:t>
      </w:r>
    </w:p>
    <w:p w:rsidR="00AA50B1" w:rsidRPr="00454F4A" w:rsidRDefault="00AA50B1" w:rsidP="00567A7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06"/>
      <w:bookmarkEnd w:id="1"/>
      <w:r w:rsidRPr="00454F4A">
        <w:rPr>
          <w:rFonts w:ascii="Times New Roman" w:hAnsi="Times New Roman" w:cs="Times New Roman"/>
          <w:sz w:val="28"/>
          <w:szCs w:val="28"/>
        </w:rPr>
        <w:t>Инструкция</w:t>
      </w:r>
    </w:p>
    <w:p w:rsidR="00AA50B1" w:rsidRPr="00454F4A" w:rsidRDefault="00AA50B1" w:rsidP="00567A7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4F4A">
        <w:rPr>
          <w:rFonts w:ascii="Times New Roman" w:hAnsi="Times New Roman" w:cs="Times New Roman"/>
          <w:sz w:val="28"/>
          <w:szCs w:val="28"/>
        </w:rPr>
        <w:t>оценки уровня содержания автомобильных дорог общего пользования</w:t>
      </w:r>
    </w:p>
    <w:p w:rsidR="00AA50B1" w:rsidRPr="00454F4A" w:rsidRDefault="00AA50B1" w:rsidP="00454F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</w:pPr>
      <w:r w:rsidRPr="00454F4A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значения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Карапсельского</w:t>
      </w:r>
      <w:r w:rsidRPr="00454F4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AA50B1" w:rsidRDefault="00AA50B1" w:rsidP="00040B1C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50B1" w:rsidRPr="00454F4A" w:rsidRDefault="00AA50B1" w:rsidP="00454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6C03">
        <w:rPr>
          <w:rFonts w:ascii="Times New Roman" w:hAnsi="Times New Roman" w:cs="Times New Roman"/>
          <w:sz w:val="28"/>
          <w:szCs w:val="28"/>
        </w:rPr>
        <w:t xml:space="preserve"> Инструкция оценки уровня содержания автомобильных дорог (далее по тексту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6C03">
        <w:rPr>
          <w:rFonts w:ascii="Times New Roman" w:hAnsi="Times New Roman" w:cs="Times New Roman"/>
          <w:sz w:val="28"/>
          <w:szCs w:val="28"/>
        </w:rPr>
        <w:t xml:space="preserve"> Инструкция) разработана с целью оценки деятельности исполнителей муниципального заказа на выполнение работ по содержанию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 Карапсельского сельсовета </w:t>
      </w:r>
      <w:r w:rsidRPr="00226C0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6C03">
        <w:rPr>
          <w:rFonts w:ascii="Times New Roman" w:hAnsi="Times New Roman" w:cs="Times New Roman"/>
          <w:sz w:val="28"/>
          <w:szCs w:val="28"/>
        </w:rPr>
        <w:t>автомобильные дороги).</w:t>
      </w:r>
    </w:p>
    <w:p w:rsidR="00AA50B1" w:rsidRPr="00226C03" w:rsidRDefault="00AA50B1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2. Настоящая инструкция разработана в соответствии с:</w:t>
      </w:r>
    </w:p>
    <w:p w:rsidR="00AA50B1" w:rsidRPr="00226C03" w:rsidRDefault="00AA50B1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а) ГОСТ Р 50597-93 «Автомобильные дороги и улицы.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к эксплуатационному состоянию, допустимому по условиям обеспечения безопасности дорожного движения», 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6C03">
        <w:rPr>
          <w:rFonts w:ascii="Times New Roman" w:hAnsi="Times New Roman" w:cs="Times New Roman"/>
          <w:sz w:val="28"/>
          <w:szCs w:val="28"/>
        </w:rPr>
        <w:t xml:space="preserve">остановлением Госстандарта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11.10.1993 № 221;</w:t>
      </w:r>
    </w:p>
    <w:p w:rsidR="00AA50B1" w:rsidRPr="00226C03" w:rsidRDefault="00AA50B1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б) распоряжением Государственной службы дорожного хозяйства Минтранса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01.01.2003 (Отраслевая дорожная методика ОДМ 218.0.000-2003 «Руководство по оценке уровня содержания автомобильных дорог (временное)»);</w:t>
      </w:r>
    </w:p>
    <w:p w:rsidR="00AA50B1" w:rsidRPr="00226C03" w:rsidRDefault="00AA50B1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в) распоряжением Министерства транспорта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16.06.2003 № ОС-548-р «Об утверждении ОДМ «Руководство по борьбе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с зимней скользкостью на автомобильных дорогах», ОДМ «Методика испытания противогололедных материалов» и ОДН «Требования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к противогололедным материалам»;</w:t>
      </w:r>
    </w:p>
    <w:p w:rsidR="00AA50B1" w:rsidRPr="00226C03" w:rsidRDefault="00AA50B1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г) </w:t>
      </w:r>
      <w:hyperlink r:id="rId6" w:history="1">
        <w:r w:rsidRPr="00226C0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Министерства транспорта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от 12.11.2007 № 160 «Об утверждении классификации работ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по капитальному ремонту, ремонту и содержанию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6C03">
        <w:rPr>
          <w:rFonts w:ascii="Times New Roman" w:hAnsi="Times New Roman" w:cs="Times New Roman"/>
          <w:sz w:val="28"/>
          <w:szCs w:val="28"/>
        </w:rPr>
        <w:t>и искусственных сооружений на них».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3. Оценка уровня содержания автомобильных дорог проводится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6C03">
        <w:rPr>
          <w:rFonts w:ascii="Times New Roman" w:hAnsi="Times New Roman" w:cs="Times New Roman"/>
          <w:sz w:val="28"/>
          <w:szCs w:val="28"/>
        </w:rPr>
        <w:t>с целью: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получения информации о фактическом уровне содержания автомобильных дорог и использования данной информации для целей управления качеством содержания автомобильных дорог;</w:t>
      </w:r>
    </w:p>
    <w:p w:rsidR="00AA50B1" w:rsidRPr="00226C03" w:rsidRDefault="00AA50B1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определения уровня содержания автомобильных дорог, на основании которого в соответствии с условиями контракта на содержание автомобильных дорог, заключенного между Заказчиком и Исполнителем, принимается решение о применении или неприменении к Исполнителю </w:t>
      </w:r>
      <w:r>
        <w:rPr>
          <w:rFonts w:ascii="Times New Roman" w:hAnsi="Times New Roman" w:cs="Times New Roman"/>
          <w:sz w:val="28"/>
          <w:szCs w:val="28"/>
        </w:rPr>
        <w:t>штрафных</w:t>
      </w:r>
      <w:r w:rsidRPr="00226C03">
        <w:rPr>
          <w:rFonts w:ascii="Times New Roman" w:hAnsi="Times New Roman" w:cs="Times New Roman"/>
          <w:sz w:val="28"/>
          <w:szCs w:val="28"/>
        </w:rPr>
        <w:t xml:space="preserve"> санкций за несоблюдение условий контракта в части выполнения таких видов работ.</w:t>
      </w:r>
    </w:p>
    <w:p w:rsidR="00AA50B1" w:rsidRPr="00226C03" w:rsidRDefault="00AA50B1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4. Оценка уровня содержания автомобильных дорог производится комиссией в составе представителей Заказчика и Исполнителя. К работе комиссии возможно привлечение представителей органов государственной власти субъектов Российской Федерации или независимых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6C03">
        <w:rPr>
          <w:rFonts w:ascii="Times New Roman" w:hAnsi="Times New Roman" w:cs="Times New Roman"/>
          <w:sz w:val="28"/>
          <w:szCs w:val="28"/>
        </w:rPr>
        <w:t xml:space="preserve"> деятельность в сфере дорожного хозяйства.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5. Порядок устанавливает следующие уровни содержания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(участков автомобильных дорог)</w:t>
      </w:r>
      <w:r w:rsidRPr="00226C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высокий – содержание автомобильной дороги обеспечивает поддержание потребительских свойств автомобильной дороги на уровне выше среднего. Автомобильная дорога, каждый ее конструктивный элемент и их составляющие содержатся в состоянии, обеспечивающем круглосуточное, бесперебойное и безопасное движение автотранспортных средств. Не допускается снижение скорости движения автомобилей относительно разрешенных Правилами дорожного движения, утвержденными постановлением Совета Министров – Правительства Российской Федерации от 23.10.1993 № 1090, значений по причинам, связанным с содержанием автомобильной дороги. Отсутствуют ДТП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с сопутствующими неудовлетворительными дорожными условиями, зависящими от дефектов содержания автомобильных дорог. Допускается наличие не более 3 % </w:t>
      </w:r>
      <w:r>
        <w:rPr>
          <w:rFonts w:ascii="Times New Roman" w:hAnsi="Times New Roman" w:cs="Times New Roman"/>
          <w:sz w:val="28"/>
          <w:szCs w:val="28"/>
        </w:rPr>
        <w:t>протяженности</w:t>
      </w:r>
      <w:r w:rsidRPr="00226C03">
        <w:rPr>
          <w:rFonts w:ascii="Times New Roman" w:hAnsi="Times New Roman" w:cs="Times New Roman"/>
          <w:sz w:val="28"/>
          <w:szCs w:val="28"/>
        </w:rPr>
        <w:t>, на которых зафиксирован недопустимый уровень содержания;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средний – содержание автомобильной дороги обеспечивает поддержание потребительских свойств автомобильной дороги на уровне выше допустимого. Состояние конструктивных элементов и их составляющих, зависящих от содержания, не вызывает необходимость временного ограничения или временного прекращения движения автотранспортных средств. Отсутствуют ДТП с сопутствующими неудовлетворительными дорожными условиями, зависящими от дефектов содержания автомобильных дорог. Допускается наличие не более 10% </w:t>
      </w:r>
      <w:r>
        <w:rPr>
          <w:rFonts w:ascii="Times New Roman" w:hAnsi="Times New Roman" w:cs="Times New Roman"/>
          <w:sz w:val="28"/>
          <w:szCs w:val="28"/>
        </w:rPr>
        <w:t>протяженности</w:t>
      </w:r>
      <w:r w:rsidRPr="00226C03">
        <w:rPr>
          <w:rFonts w:ascii="Times New Roman" w:hAnsi="Times New Roman" w:cs="Times New Roman"/>
          <w:sz w:val="28"/>
          <w:szCs w:val="28"/>
        </w:rPr>
        <w:t>, на которых зафиксирован недопустимый уровень содержания;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допустимый – содержание автомобильной дороги обеспечивает допустимый уровень безопасности движения. Допускается временное ограничение или временное прекращение движения автотранспортных средств на отдельных участках по условиям их содержания при неблагоприятных погодно-климатических условиях. Отсутствуют ДТП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с сопутствующими неудовлетворительными дорожными условиями, зависящими от дефектов содержания автомобильных дорог. Допускается наличие не более 15% </w:t>
      </w:r>
      <w:r>
        <w:rPr>
          <w:rFonts w:ascii="Times New Roman" w:hAnsi="Times New Roman" w:cs="Times New Roman"/>
          <w:sz w:val="28"/>
          <w:szCs w:val="28"/>
        </w:rPr>
        <w:t>протяженности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на которых зафиксирован недопустимый уровень содержания. 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недопустимый – не выполняются требования, предъявляемые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к нормативным уровням содержания автомобильных дорог. 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26C03">
        <w:rPr>
          <w:rFonts w:ascii="Times New Roman" w:hAnsi="Times New Roman" w:cs="Times New Roman"/>
          <w:sz w:val="28"/>
          <w:szCs w:val="28"/>
        </w:rPr>
        <w:t xml:space="preserve">Заказчик имеет право назначить оценку уровня содержания автомобильных дорог в любое время, но не реже 1 раза в месяц на всем протяжении автомобильной дороги, о чем заблаговременно (не позднее, чем за 24 часа) направляется уведомление Исполнителю. 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Комиссия имеет право проводить выборочную оценку уровня содержания отдельных участков автомобильной дороги.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C03">
        <w:rPr>
          <w:rFonts w:ascii="Times New Roman" w:hAnsi="Times New Roman" w:cs="Times New Roman"/>
          <w:sz w:val="28"/>
          <w:szCs w:val="28"/>
        </w:rPr>
        <w:t xml:space="preserve">. В зависимости от сезона года Заказчиком устанавливаются два последовательных периода содержания автомобильных дорог: зимний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6C03">
        <w:rPr>
          <w:rFonts w:ascii="Times New Roman" w:hAnsi="Times New Roman" w:cs="Times New Roman"/>
          <w:sz w:val="28"/>
          <w:szCs w:val="28"/>
        </w:rPr>
        <w:t>и весенне-летне-осенний.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Сроки начала и окончания указанных периодов определяются с учетом природно-климатических условий территорий, по которым проходит автомобильная дорога.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C03">
        <w:rPr>
          <w:rFonts w:ascii="Times New Roman" w:hAnsi="Times New Roman" w:cs="Times New Roman"/>
          <w:sz w:val="28"/>
          <w:szCs w:val="28"/>
        </w:rPr>
        <w:t xml:space="preserve">. Минимальный участок автомобильной дороги, на котором проводится оценка уровня содержания автомобильных дорог, равен 1 км. 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случае отсутствия на автомобильной дороге километрового знака длина участка в 1 км отслеживается по одометру транспортного средства. 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случае если протяженность автомобильной дороги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t>не целое количество километров, то последний не целый километр оценивается как самостоятельный километр, если его длина равна или более 500 м, и включается при оценке в состав последнего целого километра, если его длина менее 500 м.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Длина искусственных дорожных сооружений, на которых осуществляется оценка уровня содержания автомобильной дороги в целом, определяется в зависимости от их протяженности.</w:t>
      </w:r>
    </w:p>
    <w:p w:rsidR="00AA50B1" w:rsidRPr="00226C03" w:rsidRDefault="00AA50B1" w:rsidP="00040B1C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26C03">
        <w:rPr>
          <w:rFonts w:ascii="Times New Roman" w:hAnsi="Times New Roman" w:cs="Times New Roman"/>
          <w:sz w:val="28"/>
          <w:szCs w:val="28"/>
        </w:rPr>
        <w:t>. Оценке уровня содержания не подлежат (при условии применения соответствующих средств организации дорожного движения) следующие участки автомобильных дорог:</w:t>
      </w:r>
    </w:p>
    <w:p w:rsidR="00AA50B1" w:rsidRPr="00226C03" w:rsidRDefault="00AA50B1" w:rsidP="00040B1C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участки автомобильных дорог, подвергшиеся стихийному бедствию или иным событиям, которые могут быть к ним приравнены, в течение срока, установленного соответствующими органами для ликвидации последствий;</w:t>
      </w:r>
    </w:p>
    <w:p w:rsidR="00AA50B1" w:rsidRPr="00226C03" w:rsidRDefault="00AA50B1" w:rsidP="00040B1C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участки автомобильных дорог, на которых в момент проведения оценки уровня содержания выполняются утвержденные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по реконструкции, капитальному ремонту и ремонту автомобильных дорог (далее – работы по ремонту), в том числе при строительстве примыканий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t>и пересечений с такими участками.</w:t>
      </w:r>
    </w:p>
    <w:p w:rsidR="00AA50B1" w:rsidRPr="00226C03" w:rsidRDefault="00AA50B1" w:rsidP="00040B1C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Организация, проводящая работы на таких участках,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и содержит в должном порядке, а после окончания работ убирает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в устано</w:t>
      </w:r>
      <w:r>
        <w:rPr>
          <w:rFonts w:ascii="Times New Roman" w:hAnsi="Times New Roman" w:cs="Times New Roman"/>
          <w:sz w:val="28"/>
          <w:szCs w:val="28"/>
        </w:rPr>
        <w:t>вленные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сроки все временные технические средства организации дорожного движения на участке проведения работ по ремонту. Дата начала и окончания работ по ремонту автомобильных дорог определяется соответственно актом приемки-передачи участка дороги под ремонт или реконструкцию и актом приемки-передачи законченного после ремонта или реконструкции участка дороги в эксплуатацию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50B1" w:rsidRPr="00226C03" w:rsidRDefault="00AA50B1" w:rsidP="00040B1C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конструктивные элементы автомобильной дороги и их составляющие, не о</w:t>
      </w:r>
      <w:r>
        <w:rPr>
          <w:rFonts w:ascii="Times New Roman" w:hAnsi="Times New Roman" w:cs="Times New Roman"/>
          <w:sz w:val="28"/>
          <w:szCs w:val="28"/>
        </w:rPr>
        <w:t>твечающие требованиям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, в случае значительного (более 2-х периодов) нарушения межремонтных сроков на участке автомобильной дороги;</w:t>
      </w:r>
    </w:p>
    <w:p w:rsidR="00AA50B1" w:rsidRPr="00226C03" w:rsidRDefault="00AA50B1" w:rsidP="00040B1C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конструктивные элементы автомобильной дороги и их составляющие, не о</w:t>
      </w:r>
      <w:r>
        <w:rPr>
          <w:rFonts w:ascii="Times New Roman" w:hAnsi="Times New Roman" w:cs="Times New Roman"/>
          <w:sz w:val="28"/>
          <w:szCs w:val="28"/>
        </w:rPr>
        <w:t>твечающие требованиям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их приведение в нормативное состояние не предусмотрено контрактом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6C03">
        <w:rPr>
          <w:rFonts w:ascii="Times New Roman" w:hAnsi="Times New Roman" w:cs="Times New Roman"/>
          <w:sz w:val="28"/>
          <w:szCs w:val="28"/>
        </w:rPr>
        <w:t>на выполнение работ по содержанию автомобильной дороги.</w:t>
      </w:r>
    </w:p>
    <w:p w:rsidR="00AA50B1" w:rsidRPr="00226C03" w:rsidRDefault="00AA50B1" w:rsidP="00040B1C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26C03">
        <w:rPr>
          <w:rFonts w:ascii="Times New Roman" w:hAnsi="Times New Roman" w:cs="Times New Roman"/>
          <w:sz w:val="28"/>
          <w:szCs w:val="28"/>
        </w:rPr>
        <w:t xml:space="preserve">. Уровень содержания автомобильной дороги определяется сопоставлением фактического уровня всех оцениваемых показателей содержания автомобильной дороги на каждом ее участке с заданными,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t>в соответствии с условиями контракта на содержание автомобильных дорог.</w:t>
      </w:r>
    </w:p>
    <w:p w:rsidR="00AA50B1" w:rsidRPr="00226C03" w:rsidRDefault="00AA50B1" w:rsidP="0004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Несоблюдение требуемого качества выполнения работ и уровня содержания автомобильной дороги влечет за собой </w:t>
      </w:r>
      <w:r>
        <w:rPr>
          <w:rFonts w:ascii="Times New Roman" w:hAnsi="Times New Roman" w:cs="Times New Roman"/>
          <w:sz w:val="28"/>
          <w:szCs w:val="28"/>
        </w:rPr>
        <w:t>применение штрафных санкций</w:t>
      </w:r>
      <w:r w:rsidRPr="00226C03">
        <w:rPr>
          <w:rFonts w:ascii="Times New Roman" w:hAnsi="Times New Roman" w:cs="Times New Roman"/>
          <w:sz w:val="28"/>
          <w:szCs w:val="28"/>
        </w:rPr>
        <w:t>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26C03">
        <w:rPr>
          <w:rFonts w:ascii="Times New Roman" w:hAnsi="Times New Roman" w:cs="Times New Roman"/>
          <w:sz w:val="28"/>
          <w:szCs w:val="28"/>
        </w:rPr>
        <w:t xml:space="preserve"> Виды дефектов содержания автомобильных дорог представле</w:t>
      </w:r>
      <w:r>
        <w:rPr>
          <w:rFonts w:ascii="Times New Roman" w:hAnsi="Times New Roman" w:cs="Times New Roman"/>
          <w:sz w:val="28"/>
          <w:szCs w:val="28"/>
        </w:rPr>
        <w:t>ны                в приложении № 1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226C03"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уровень содержания автомобильных дорог в весенне-летне-осенний и зимний периоды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в пр</w:t>
      </w:r>
      <w:r>
        <w:rPr>
          <w:rFonts w:ascii="Times New Roman" w:hAnsi="Times New Roman" w:cs="Times New Roman"/>
          <w:sz w:val="28"/>
          <w:szCs w:val="28"/>
        </w:rPr>
        <w:t>иложениях № 2 и № 3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226C03">
        <w:rPr>
          <w:rFonts w:ascii="Times New Roman" w:hAnsi="Times New Roman" w:cs="Times New Roman"/>
          <w:sz w:val="28"/>
          <w:szCs w:val="28"/>
        </w:rPr>
        <w:t xml:space="preserve"> Исполнитель готовит следующие документы, необходимые для проведения работ по оценке уровня содержания автомобильных дорог: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схемы ограждения мест производства дорожных работ;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сведения о дорожно-транспортных происшествиях с сопутствующими неудовлетворительными дорожными условиями на автомобильной дороге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6C03">
        <w:rPr>
          <w:rFonts w:ascii="Times New Roman" w:hAnsi="Times New Roman" w:cs="Times New Roman"/>
          <w:sz w:val="28"/>
          <w:szCs w:val="28"/>
        </w:rPr>
        <w:t xml:space="preserve">ДТП ДУ) за предшествующий отчетному период; 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копии протоколов, составленных за административное нарушение правил производства и организации работ по содержанию автомобильной дороги за отчетный период;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предписания, выданные Заказчиком (предписание составляется в двух экземплярах, один из которых передается Исполнителю, а другой остается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6C03">
        <w:rPr>
          <w:rFonts w:ascii="Times New Roman" w:hAnsi="Times New Roman" w:cs="Times New Roman"/>
          <w:sz w:val="28"/>
          <w:szCs w:val="28"/>
        </w:rPr>
        <w:t>у Заказчика (рекомендуемая форма предписания представле</w:t>
      </w:r>
      <w:r>
        <w:rPr>
          <w:rFonts w:ascii="Times New Roman" w:hAnsi="Times New Roman" w:cs="Times New Roman"/>
          <w:sz w:val="28"/>
          <w:szCs w:val="28"/>
        </w:rPr>
        <w:t>на в приложении № 8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));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акты приемки работ с оценкой уровня содержания автомобильной дороги, сети автомобильных дорог за отчетный период с предварительно заполненными исходными данными (название, категория автомобильной дороги, адрес участка, требуемый уровень содержания) и акты оценки уровня содержания автомобильной дороги, сети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за предыдущий период (рекомендуемые формы актов приведены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в пр</w:t>
      </w:r>
      <w:r>
        <w:rPr>
          <w:rFonts w:ascii="Times New Roman" w:hAnsi="Times New Roman" w:cs="Times New Roman"/>
          <w:sz w:val="28"/>
          <w:szCs w:val="28"/>
        </w:rPr>
        <w:t>иложениях № 7 и № 10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);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промежуточную и итоговую ведомости оценки уровня содержания автомобильных дорог (рекомендуемые бланки промежуточных ведомостей оценки уровня содержания автомобильной дороги (приемки работ) приведены в пр</w:t>
      </w:r>
      <w:r>
        <w:rPr>
          <w:rFonts w:ascii="Times New Roman" w:hAnsi="Times New Roman" w:cs="Times New Roman"/>
          <w:sz w:val="28"/>
          <w:szCs w:val="28"/>
        </w:rPr>
        <w:t>иложениях № 4 и № 5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для весенне-летне-осеннего и зимнего периодов соответственно (далее – промежуточная ведомость), рекомендуемый бланк итоговой ведомости оценки уровня содержания автомобильной дороги привед</w:t>
      </w:r>
      <w:r>
        <w:rPr>
          <w:rFonts w:ascii="Times New Roman" w:hAnsi="Times New Roman" w:cs="Times New Roman"/>
          <w:sz w:val="28"/>
          <w:szCs w:val="28"/>
        </w:rPr>
        <w:t>ен в приложении № 6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(далее итоговая ведомость));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журналы ежедневных осмотров мостовых сооружений протяженностью свыше 300 м, книги мостов, журналы текущих осмотров искусственных сооружений;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журналы производства работ и журналы ежедневных осмотров автомобильных дорог.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26C03">
        <w:rPr>
          <w:rFonts w:ascii="Times New Roman" w:hAnsi="Times New Roman" w:cs="Times New Roman"/>
          <w:sz w:val="28"/>
          <w:szCs w:val="28"/>
        </w:rPr>
        <w:t xml:space="preserve">. Комиссия до проведения оценки уровня содержания автомобильной дороги по документам, указанным в пункте </w:t>
      </w:r>
      <w:r>
        <w:rPr>
          <w:rFonts w:ascii="Times New Roman" w:hAnsi="Times New Roman" w:cs="Times New Roman"/>
          <w:sz w:val="28"/>
          <w:szCs w:val="28"/>
        </w:rPr>
        <w:t>13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выявляет участки автомобильной дороги, на которых за отчетный период были допущены случаи несвоевременного устранения дефектов содержания автомобильных дорог и за предшествующий отчетному период ДТП ДУ. 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При определении оценки уровня содержания за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6C03">
        <w:rPr>
          <w:rFonts w:ascii="Times New Roman" w:hAnsi="Times New Roman" w:cs="Times New Roman"/>
          <w:sz w:val="28"/>
          <w:szCs w:val="28"/>
        </w:rPr>
        <w:t>на предмет наличия ДТП ДУ, Заказчик пользуется материалами проведенного анализа ДТП.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26C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Сведения, указанные в пункте 14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, заносятся в промежуточную ведомость.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6C03">
        <w:rPr>
          <w:rFonts w:ascii="Times New Roman" w:hAnsi="Times New Roman" w:cs="Times New Roman"/>
          <w:sz w:val="28"/>
          <w:szCs w:val="28"/>
        </w:rPr>
        <w:t>. В случае наличия ДТП ДУ в строку «Дорожно-транспортные происшествия с сопутствующими неудовлетворительными дорожными условиями, зависящими от дефектов содержания автомобильных дорог» промежуточной ведомости заносятся километры, на которых произошли происшествия за предшествующий отчетному период.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226C03">
        <w:rPr>
          <w:rFonts w:ascii="Times New Roman" w:hAnsi="Times New Roman" w:cs="Times New Roman"/>
          <w:sz w:val="28"/>
          <w:szCs w:val="28"/>
        </w:rPr>
        <w:t>. Сведения о ДТП ДУ при оценке содержания автомобильных дорог в отчетном периоде учитываются согласно сведениям за предшествующий отчетному период вне зависимости от времени, когда произошло ДТП.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226C03">
        <w:rPr>
          <w:rFonts w:ascii="Times New Roman" w:hAnsi="Times New Roman" w:cs="Times New Roman"/>
          <w:sz w:val="28"/>
          <w:szCs w:val="28"/>
        </w:rPr>
        <w:t xml:space="preserve">. Уровень содержания участка автомобильной дороги определяется посредством визуального осмотра каждого конструктивного элемента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и составляющих конструктивного элемента автомобильной дороги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и выполнения инструментальных измерений с фиксацией обнаруженных дефектов с целью определения величины отк</w:t>
      </w:r>
      <w:r>
        <w:rPr>
          <w:rFonts w:ascii="Times New Roman" w:hAnsi="Times New Roman" w:cs="Times New Roman"/>
          <w:sz w:val="28"/>
          <w:szCs w:val="28"/>
        </w:rPr>
        <w:t>лонения от требований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226C03">
        <w:rPr>
          <w:rFonts w:ascii="Times New Roman" w:hAnsi="Times New Roman" w:cs="Times New Roman"/>
          <w:sz w:val="28"/>
          <w:szCs w:val="28"/>
        </w:rPr>
        <w:t>. При проведении оценки уровня содержания автомобильных дорог должны использоваться измерительное оборудование, приборы, передвижные лаборатории, имеющие свидетельство о поверке. Данное оборудование должно быть включено в Государственный реестр средств измерений, либо должно быть метрологически аттестовано.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226C03">
        <w:rPr>
          <w:rFonts w:ascii="Times New Roman" w:hAnsi="Times New Roman" w:cs="Times New Roman"/>
          <w:sz w:val="28"/>
          <w:szCs w:val="28"/>
        </w:rPr>
        <w:t xml:space="preserve">. В процессе оценки комиссия на каждом километре автомобильной дороги фиксирует дефекты содержания по конструктивным элементам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6C03">
        <w:rPr>
          <w:rFonts w:ascii="Times New Roman" w:hAnsi="Times New Roman" w:cs="Times New Roman"/>
          <w:sz w:val="28"/>
          <w:szCs w:val="28"/>
        </w:rPr>
        <w:t>и их составляющим, с указанием параметров этих дефектов.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226C03">
        <w:rPr>
          <w:rFonts w:ascii="Times New Roman" w:hAnsi="Times New Roman" w:cs="Times New Roman"/>
          <w:sz w:val="28"/>
          <w:szCs w:val="28"/>
        </w:rPr>
        <w:t xml:space="preserve">. Данные о дефектах, указанных в пункте </w:t>
      </w:r>
      <w:r>
        <w:rPr>
          <w:rFonts w:ascii="Times New Roman" w:hAnsi="Times New Roman" w:cs="Times New Roman"/>
          <w:sz w:val="28"/>
          <w:szCs w:val="28"/>
        </w:rPr>
        <w:t>20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, сравниваются с требованиями, указанными в п</w:t>
      </w:r>
      <w:r>
        <w:rPr>
          <w:rFonts w:ascii="Times New Roman" w:hAnsi="Times New Roman" w:cs="Times New Roman"/>
          <w:sz w:val="28"/>
          <w:szCs w:val="28"/>
        </w:rPr>
        <w:t>риложении № 2 и № 3                         к настоящей 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226C03">
        <w:rPr>
          <w:rFonts w:ascii="Times New Roman" w:hAnsi="Times New Roman" w:cs="Times New Roman"/>
          <w:sz w:val="28"/>
          <w:szCs w:val="28"/>
        </w:rPr>
        <w:t xml:space="preserve">. В случае если наличие или величина показателя дефекта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на автомобильной дороге не соот</w:t>
      </w:r>
      <w:r>
        <w:rPr>
          <w:rFonts w:ascii="Times New Roman" w:hAnsi="Times New Roman" w:cs="Times New Roman"/>
          <w:sz w:val="28"/>
          <w:szCs w:val="28"/>
        </w:rPr>
        <w:t>ветствует требованиям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, в промежуточной ведомости в строке данного дефекта записывается километр, на которо</w:t>
      </w:r>
      <w:r>
        <w:rPr>
          <w:rFonts w:ascii="Times New Roman" w:hAnsi="Times New Roman" w:cs="Times New Roman"/>
          <w:sz w:val="28"/>
          <w:szCs w:val="28"/>
        </w:rPr>
        <w:t xml:space="preserve">м он обнаружен, и в скобках – </w:t>
      </w:r>
      <w:r w:rsidRPr="00226C03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6C03">
        <w:rPr>
          <w:rFonts w:ascii="Times New Roman" w:hAnsi="Times New Roman" w:cs="Times New Roman"/>
          <w:sz w:val="28"/>
          <w:szCs w:val="28"/>
        </w:rPr>
        <w:t>в баллах: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2 (два) – наличие дефекта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№ 2 и № 3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не допускается,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3 (три) – наличие дефекта приводит к снижению скорости движения транспортных средств и (или) негативно влияет на уровень безопасности дорожного движения,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(четыре) – </w:t>
      </w:r>
      <w:r w:rsidRPr="00226C03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>дефекта не приводит к снижению скорости движения транспортных средств и не оказывает влияния на безопасность дорожного движения,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(пять) – </w:t>
      </w:r>
      <w:r w:rsidRPr="00226C0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>километров, на которых отсутствуют дефекты.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302208363"/>
      <w:r w:rsidRPr="00226C03">
        <w:rPr>
          <w:rFonts w:ascii="Times New Roman" w:hAnsi="Times New Roman" w:cs="Times New Roman"/>
          <w:sz w:val="28"/>
          <w:szCs w:val="28"/>
        </w:rPr>
        <w:t>В случае если в столбце 2</w:t>
      </w:r>
      <w:r>
        <w:rPr>
          <w:rFonts w:ascii="Times New Roman" w:hAnsi="Times New Roman" w:cs="Times New Roman"/>
          <w:sz w:val="28"/>
          <w:szCs w:val="28"/>
        </w:rPr>
        <w:t xml:space="preserve"> приложений № 2 и № 3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указаны сроки устранения, то километр с выявленным дефектом заносится в промежуточную ведомость, но сразу не оценивается,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Pr="00226C03">
        <w:rPr>
          <w:rFonts w:ascii="Times New Roman" w:hAnsi="Times New Roman" w:cs="Times New Roman"/>
          <w:sz w:val="28"/>
          <w:szCs w:val="28"/>
        </w:rPr>
        <w:t xml:space="preserve">выдается предписание представителем Заказчика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об устранении замечаний, в котором фиксируются: 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километры с указанием выявленных дефектов и сроки устранения согласно столбцу 2</w:t>
      </w:r>
      <w:r>
        <w:rPr>
          <w:rFonts w:ascii="Times New Roman" w:hAnsi="Times New Roman" w:cs="Times New Roman"/>
          <w:sz w:val="28"/>
          <w:szCs w:val="28"/>
        </w:rPr>
        <w:t xml:space="preserve"> приложений № 2 и № 3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6C03">
        <w:rPr>
          <w:rFonts w:ascii="Times New Roman" w:hAnsi="Times New Roman" w:cs="Times New Roman"/>
          <w:sz w:val="28"/>
          <w:szCs w:val="28"/>
        </w:rPr>
        <w:t>а оценка уровня содержания по таким дефектам производится по истечении указанного в предписании временного периода за исключением следующих случаев когда:</w:t>
      </w:r>
      <w:bookmarkEnd w:id="2"/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выявленный дефект не зафиксирован Исполнителем в журнале ежедневных осмотров или книге мостов или журнале текущих осмотров искусственных сооружений;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нарушен директивный срок устранения указанный в предписаниях.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Срок устранения выявленных дефектов, который указывается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6C03">
        <w:rPr>
          <w:rFonts w:ascii="Times New Roman" w:hAnsi="Times New Roman" w:cs="Times New Roman"/>
          <w:sz w:val="28"/>
          <w:szCs w:val="28"/>
        </w:rPr>
        <w:t>в предписании представителя Заказчика, должен учитывать записи по таким дефектам, сделанные Исполнителем в журнале ежедневных осмотров, книге моста (путепровода), журнале текущих осмотров искусственных сооружений, а также записи представителя Заказчика в общем журнале работ.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Момент (дата) начала отсчета, указанного в столбце 2</w:t>
      </w:r>
      <w:r>
        <w:rPr>
          <w:rFonts w:ascii="Times New Roman" w:hAnsi="Times New Roman" w:cs="Times New Roman"/>
          <w:sz w:val="28"/>
          <w:szCs w:val="28"/>
        </w:rPr>
        <w:t xml:space="preserve"> приложений № 2 и № 3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директивного срока является дата выданного представителем Заказчика и предписания по устранению замечаний Исполнителю, дата фиксации выявленных дефектов Исполнителем в журнале ежедневных осмотров, книге моста (путепровода), журнале текущих осмотров искусственных сооружений, дата записи представителя Заказчика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 xml:space="preserve">в журнале производства работ по содержанию автомобильных дорог. 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302208380"/>
      <w:r w:rsidRPr="00226C03">
        <w:rPr>
          <w:rFonts w:ascii="Times New Roman" w:hAnsi="Times New Roman" w:cs="Times New Roman"/>
          <w:sz w:val="28"/>
          <w:szCs w:val="28"/>
        </w:rPr>
        <w:t xml:space="preserve">Исполнение предписания представителя Заказчика проверяется путем повторного комиссионного осмотра километров автомобильной дороги, указанных в предписании, по истечении срока устранения. По результатам такого осмотра составляется Акт проверки исполнения предписания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t>об устранении замечаний, выявленных в ходе оценки уровня содержания автомобильных дорог за отчетный период</w:t>
      </w:r>
      <w:bookmarkEnd w:id="3"/>
      <w:r w:rsidRPr="00226C03">
        <w:rPr>
          <w:rFonts w:ascii="Times New Roman" w:hAnsi="Times New Roman" w:cs="Times New Roman"/>
          <w:sz w:val="28"/>
          <w:szCs w:val="28"/>
        </w:rPr>
        <w:t xml:space="preserve"> (рекомендуемая форма Акта проверки исполнения предписания об устранении замечаний указа</w:t>
      </w:r>
      <w:r>
        <w:rPr>
          <w:rFonts w:ascii="Times New Roman" w:hAnsi="Times New Roman" w:cs="Times New Roman"/>
          <w:sz w:val="28"/>
          <w:szCs w:val="28"/>
        </w:rPr>
        <w:t>на                     в Приложении № 9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).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случае если выявленные дефекты не устранены в сроки указанные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в выданном предписании представителя Заказчика, то километры,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на которых были зафиксированы такие дефекты, заносятся в промежуточную ведомость согласно пункту </w:t>
      </w:r>
      <w:r>
        <w:rPr>
          <w:rFonts w:ascii="Times New Roman" w:hAnsi="Times New Roman" w:cs="Times New Roman"/>
          <w:sz w:val="28"/>
          <w:szCs w:val="28"/>
        </w:rPr>
        <w:t>15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при приемке работ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6C03">
        <w:rPr>
          <w:rFonts w:ascii="Times New Roman" w:hAnsi="Times New Roman" w:cs="Times New Roman"/>
          <w:sz w:val="28"/>
          <w:szCs w:val="28"/>
        </w:rPr>
        <w:t>в следующий за отчетным периоде.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0A">
        <w:rPr>
          <w:rFonts w:ascii="Times New Roman" w:hAnsi="Times New Roman" w:cs="Times New Roman"/>
          <w:sz w:val="28"/>
          <w:szCs w:val="28"/>
        </w:rPr>
        <w:t>23. В</w:t>
      </w:r>
      <w:r w:rsidRPr="00226C03">
        <w:rPr>
          <w:rFonts w:ascii="Times New Roman" w:hAnsi="Times New Roman" w:cs="Times New Roman"/>
          <w:sz w:val="28"/>
          <w:szCs w:val="28"/>
        </w:rPr>
        <w:t xml:space="preserve"> столбце 3 промежуточной ведомости для каждого вида дефекта указывается коэффициент снятия.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226C03">
        <w:rPr>
          <w:rFonts w:ascii="Times New Roman" w:hAnsi="Times New Roman" w:cs="Times New Roman"/>
          <w:sz w:val="28"/>
          <w:szCs w:val="28"/>
        </w:rPr>
        <w:t>. По данным промежуточной ведомости заполняется итоговая ведомость следующим образом: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из промежуточной ведомости выбираются километры, на которых были зафиксированы дефекты и заносятся в порядке возрастания в столбец 2 итоговой ведомости;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столбцах 3, 5, 7, 9, 11 итоговой ведомости по данным промежуточной ведомости (строка километра, на котором обнаружен дефект) заносятся коэффициенты снятия. В случае если на одном километре имеются несколько дефектов, коэффициенты снятия записываются через запятую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и суммируются. Коэффициент снятия за ДТП ДУ равен 1 и записывается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6C03">
        <w:rPr>
          <w:rFonts w:ascii="Times New Roman" w:hAnsi="Times New Roman" w:cs="Times New Roman"/>
          <w:sz w:val="28"/>
          <w:szCs w:val="28"/>
        </w:rPr>
        <w:t>в столбец 11 «Безопасность дорожного движения»;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в столбец 13 итоговой ведомости по каждому километру записывается сумма коэффициентов снятия по столбцам 3, 5, 7, 9, 11, но не более 1 (единицы);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столбцы 4, 6, 8, 10, 12 итоговой ведомости по данным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из промежуточной ведомости по строке километра, где обнаружен дефект, заносится оценка в баллах. В случае если по одному и тому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же конструктивному элементу, на одном километре имеются несколько дефектов, то оценки в баллах записываются через запятую. При наличии ДТП ДУ, зависящими от дефектов содержания, ставится оценка 2 (два)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6C03">
        <w:rPr>
          <w:rFonts w:ascii="Times New Roman" w:hAnsi="Times New Roman" w:cs="Times New Roman"/>
          <w:sz w:val="28"/>
          <w:szCs w:val="28"/>
        </w:rPr>
        <w:t>и записывается в столбец 12 «Безопасность дорожного движения»;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столбец 13 итоговой ведомости записывается коэффициент снятия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6C03">
        <w:rPr>
          <w:rFonts w:ascii="Times New Roman" w:hAnsi="Times New Roman" w:cs="Times New Roman"/>
          <w:sz w:val="28"/>
          <w:szCs w:val="28"/>
        </w:rPr>
        <w:t>по автомобильной дороге;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столбец 14 итоговой ведомости записывается коэффициент снятия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6C03">
        <w:rPr>
          <w:rFonts w:ascii="Times New Roman" w:hAnsi="Times New Roman" w:cs="Times New Roman"/>
          <w:sz w:val="28"/>
          <w:szCs w:val="28"/>
        </w:rPr>
        <w:t>по искусственным дорожным сооружениям;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в столбец 15 итоговой ведомости записывается наименьшая из оценок (в баллах) по конструктивным элементам и их составляющим по каждому километру;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заполняются итоговые графы итоговой ведомости: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снимаемых с выполнения километров – «суммарный коэффициент снятия с участка автомобильной дороги»;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итого обследовано километров – 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</w:rPr>
        <w:t>;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не соответствуют высокому уровню – количество километров, записанных в графе 2;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километров, на которых  зафиксирована оценка – 2, (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6C03">
        <w:rPr>
          <w:rFonts w:ascii="Times New Roman" w:hAnsi="Times New Roman" w:cs="Times New Roman"/>
          <w:sz w:val="28"/>
          <w:szCs w:val="28"/>
        </w:rPr>
        <w:t>);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километров, на которых зафиксирована оценка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>3, (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26C03">
        <w:rPr>
          <w:rFonts w:ascii="Times New Roman" w:hAnsi="Times New Roman" w:cs="Times New Roman"/>
          <w:sz w:val="28"/>
          <w:szCs w:val="28"/>
        </w:rPr>
        <w:t>);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километров, на которых заф</w:t>
      </w:r>
      <w:r>
        <w:rPr>
          <w:rFonts w:ascii="Times New Roman" w:hAnsi="Times New Roman" w:cs="Times New Roman"/>
          <w:sz w:val="28"/>
          <w:szCs w:val="28"/>
        </w:rPr>
        <w:t xml:space="preserve">иксирована оценка </w:t>
      </w:r>
      <w:r w:rsidRPr="00226C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4, </w:t>
      </w:r>
      <w:r w:rsidRPr="00226C03">
        <w:rPr>
          <w:rFonts w:ascii="Times New Roman" w:hAnsi="Times New Roman" w:cs="Times New Roman"/>
          <w:sz w:val="28"/>
          <w:szCs w:val="28"/>
        </w:rPr>
        <w:t>(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26C03">
        <w:rPr>
          <w:rFonts w:ascii="Times New Roman" w:hAnsi="Times New Roman" w:cs="Times New Roman"/>
          <w:sz w:val="28"/>
          <w:szCs w:val="28"/>
        </w:rPr>
        <w:t>);</w:t>
      </w:r>
    </w:p>
    <w:p w:rsidR="00AA50B1" w:rsidRPr="00226C03" w:rsidRDefault="00AA50B1" w:rsidP="00040B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километров с оценкой - 5, (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26C03">
        <w:rPr>
          <w:rFonts w:ascii="Times New Roman" w:hAnsi="Times New Roman" w:cs="Times New Roman"/>
          <w:sz w:val="28"/>
          <w:szCs w:val="28"/>
        </w:rPr>
        <w:t>);</w:t>
      </w:r>
    </w:p>
    <w:p w:rsidR="00AA50B1" w:rsidRDefault="00AA50B1" w:rsidP="00040B1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</w:p>
    <w:p w:rsidR="00AA50B1" w:rsidRPr="00226C03" w:rsidRDefault="00AA50B1" w:rsidP="00040B1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pt" o:ole="">
            <v:imagedata r:id="rId7" o:title=""/>
          </v:shape>
          <o:OLEObject Type="Embed" ProgID="Equation.3" ShapeID="_x0000_i1025" DrawAspect="Content" ObjectID="_1446015874" r:id="rId8"/>
        </w:object>
      </w:r>
      <w:r w:rsidRPr="00226C03">
        <w:rPr>
          <w:rFonts w:ascii="Times New Roman" w:hAnsi="Times New Roman" w:cs="Times New Roman"/>
          <w:sz w:val="28"/>
          <w:szCs w:val="28"/>
        </w:rPr>
        <w:t>=</w:t>
      </w:r>
      <w:r w:rsidRPr="00226C03">
        <w:rPr>
          <w:rFonts w:ascii="Times New Roman" w:hAnsi="Times New Roman" w:cs="Times New Roman"/>
          <w:position w:val="-6"/>
          <w:sz w:val="28"/>
          <w:szCs w:val="28"/>
        </w:rPr>
        <w:object w:dxaOrig="279" w:dyaOrig="279">
          <v:shape id="_x0000_i1026" type="#_x0000_t75" style="width:14.25pt;height:14.25pt" o:ole="">
            <v:imagedata r:id="rId9" o:title=""/>
          </v:shape>
          <o:OLEObject Type="Embed" ProgID="Equation.3" ShapeID="_x0000_i1026" DrawAspect="Content" ObjectID="_1446015875" r:id="rId10"/>
        </w:object>
      </w:r>
      <w:r w:rsidRPr="00226C03">
        <w:rPr>
          <w:rFonts w:ascii="Times New Roman" w:hAnsi="Times New Roman" w:cs="Times New Roman"/>
          <w:sz w:val="28"/>
          <w:szCs w:val="28"/>
        </w:rPr>
        <w:t>-</w:t>
      </w:r>
      <w:r w:rsidRPr="00226C03"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27" type="#_x0000_t75" style="width:17.25pt;height:17.25pt" o:ole="">
            <v:imagedata r:id="rId11" o:title=""/>
          </v:shape>
          <o:OLEObject Type="Embed" ProgID="Equation.3" ShapeID="_x0000_i1027" DrawAspect="Content" ObjectID="_1446015876" r:id="rId12"/>
        </w:object>
      </w:r>
      <w:r w:rsidRPr="00226C03">
        <w:rPr>
          <w:rFonts w:ascii="Times New Roman" w:hAnsi="Times New Roman" w:cs="Times New Roman"/>
          <w:sz w:val="28"/>
          <w:szCs w:val="28"/>
        </w:rPr>
        <w:t>-</w:t>
      </w:r>
      <w:r w:rsidRPr="00226C03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028" type="#_x0000_t75" style="width:17.25pt;height:18pt" o:ole="">
            <v:imagedata r:id="rId13" o:title=""/>
          </v:shape>
          <o:OLEObject Type="Embed" ProgID="Equation.3" ShapeID="_x0000_i1028" DrawAspect="Content" ObjectID="_1446015877" r:id="rId14"/>
        </w:object>
      </w:r>
      <w:r w:rsidRPr="00226C03">
        <w:rPr>
          <w:rFonts w:ascii="Times New Roman" w:hAnsi="Times New Roman" w:cs="Times New Roman"/>
          <w:sz w:val="28"/>
          <w:szCs w:val="28"/>
        </w:rPr>
        <w:t>-</w:t>
      </w:r>
      <w:r w:rsidRPr="00226C03"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29" type="#_x0000_t75" style="width:17.25pt;height:17.25pt" o:ole="">
            <v:imagedata r:id="rId15" o:title=""/>
          </v:shape>
          <o:OLEObject Type="Embed" ProgID="Equation.3" ShapeID="_x0000_i1029" DrawAspect="Content" ObjectID="_1446015878" r:id="rId16"/>
        </w:object>
      </w:r>
      <w:r w:rsidRPr="00226C03">
        <w:rPr>
          <w:rFonts w:ascii="Times New Roman" w:hAnsi="Times New Roman" w:cs="Times New Roman"/>
          <w:sz w:val="28"/>
          <w:szCs w:val="28"/>
        </w:rPr>
        <w:t>;</w:t>
      </w:r>
    </w:p>
    <w:p w:rsidR="00AA50B1" w:rsidRPr="00226C03" w:rsidRDefault="00AA50B1" w:rsidP="00040B1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A50B1" w:rsidRPr="00226C03" w:rsidRDefault="00AA50B1" w:rsidP="00040B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определяется средняя оценка уровня содержания автомобильной дороги или участка автомобильной дороги:</w:t>
      </w:r>
    </w:p>
    <w:p w:rsidR="00AA50B1" w:rsidRDefault="00AA50B1" w:rsidP="00040B1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position w:val="-24"/>
          <w:sz w:val="28"/>
          <w:szCs w:val="28"/>
        </w:rPr>
      </w:pPr>
    </w:p>
    <w:p w:rsidR="00AA50B1" w:rsidRPr="00226C03" w:rsidRDefault="00AA50B1" w:rsidP="00040B1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900" w:dyaOrig="639">
          <v:shape id="_x0000_i1030" type="#_x0000_t75" style="width:195pt;height:32.25pt" o:ole="">
            <v:imagedata r:id="rId17" o:title=""/>
          </v:shape>
          <o:OLEObject Type="Embed" ProgID="Equation.3" ShapeID="_x0000_i1030" DrawAspect="Content" ObjectID="_1446015879" r:id="rId18"/>
        </w:object>
      </w:r>
      <w:r w:rsidRPr="00226C03">
        <w:rPr>
          <w:rFonts w:ascii="Times New Roman" w:hAnsi="Times New Roman" w:cs="Times New Roman"/>
          <w:sz w:val="28"/>
          <w:szCs w:val="28"/>
        </w:rPr>
        <w:t>;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B1" w:rsidRPr="00226C03" w:rsidRDefault="00AA50B1" w:rsidP="00040B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определяется количество километров с оценкой «2» в % (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6C03">
        <w:rPr>
          <w:rFonts w:ascii="Times New Roman" w:hAnsi="Times New Roman" w:cs="Times New Roman"/>
          <w:sz w:val="28"/>
          <w:szCs w:val="28"/>
        </w:rPr>
        <w:t>):</w:t>
      </w:r>
    </w:p>
    <w:p w:rsidR="00AA50B1" w:rsidRPr="00226C03" w:rsidRDefault="00AA50B1" w:rsidP="00040B1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</w:p>
    <w:p w:rsidR="00AA50B1" w:rsidRPr="00226C03" w:rsidRDefault="00AA50B1" w:rsidP="00040B1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960" w:dyaOrig="639">
          <v:shape id="_x0000_i1031" type="#_x0000_t75" style="width:48pt;height:32.25pt" o:ole="">
            <v:imagedata r:id="rId19" o:title=""/>
          </v:shape>
          <o:OLEObject Type="Embed" ProgID="Equation.3" ShapeID="_x0000_i1031" DrawAspect="Content" ObjectID="_1446015880" r:id="rId20"/>
        </w:object>
      </w:r>
      <w:r w:rsidRPr="00226C03">
        <w:rPr>
          <w:rFonts w:ascii="Times New Roman" w:hAnsi="Times New Roman" w:cs="Times New Roman"/>
          <w:sz w:val="28"/>
          <w:szCs w:val="28"/>
        </w:rPr>
        <w:t xml:space="preserve"> (%)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226C03">
        <w:rPr>
          <w:rFonts w:ascii="Times New Roman" w:hAnsi="Times New Roman" w:cs="Times New Roman"/>
          <w:sz w:val="28"/>
          <w:szCs w:val="28"/>
        </w:rPr>
        <w:t>. Для того, чтобы по средней оценке определить уровень содержания участка автомобильной дороги, автомобильной дороги или сети автомобильных дорог в целом необходимо пользоваться таблицей 1.</w:t>
      </w:r>
    </w:p>
    <w:p w:rsidR="00AA50B1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0B1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Таблица 1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8"/>
        <w:gridCol w:w="3152"/>
        <w:gridCol w:w="3152"/>
      </w:tblGrid>
      <w:tr w:rsidR="00AA50B1" w:rsidRPr="00791368">
        <w:tc>
          <w:tcPr>
            <w:tcW w:w="3161" w:type="dxa"/>
          </w:tcPr>
          <w:p w:rsidR="00AA50B1" w:rsidRPr="00791368" w:rsidRDefault="00AA50B1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8">
              <w:rPr>
                <w:rFonts w:ascii="Times New Roman" w:hAnsi="Times New Roman" w:cs="Times New Roman"/>
                <w:sz w:val="28"/>
                <w:szCs w:val="28"/>
              </w:rPr>
              <w:t>Уровень содержания</w:t>
            </w:r>
          </w:p>
        </w:tc>
        <w:tc>
          <w:tcPr>
            <w:tcW w:w="3155" w:type="dxa"/>
          </w:tcPr>
          <w:p w:rsidR="00AA50B1" w:rsidRPr="00791368" w:rsidRDefault="00AA50B1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8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оценка уровня содержания - </w:t>
            </w:r>
            <w:r w:rsidRPr="007913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136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032" type="#_x0000_t75" style="width:27.75pt;height:15.75pt" o:ole="">
                  <v:imagedata r:id="rId21" o:title=""/>
                </v:shape>
                <o:OLEObject Type="Embed" ProgID="Equation.3" ShapeID="_x0000_i1032" DrawAspect="Content" ObjectID="_1446015881" r:id="rId22"/>
              </w:object>
            </w:r>
          </w:p>
        </w:tc>
        <w:tc>
          <w:tcPr>
            <w:tcW w:w="3155" w:type="dxa"/>
          </w:tcPr>
          <w:p w:rsidR="00AA50B1" w:rsidRPr="00791368" w:rsidRDefault="00AA50B1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километров с оценкой «2» - </w:t>
            </w:r>
            <w:r w:rsidRPr="007913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913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AA50B1" w:rsidRPr="00791368">
        <w:tc>
          <w:tcPr>
            <w:tcW w:w="3161" w:type="dxa"/>
          </w:tcPr>
          <w:p w:rsidR="00AA50B1" w:rsidRPr="00791368" w:rsidRDefault="00AA50B1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8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55" w:type="dxa"/>
          </w:tcPr>
          <w:p w:rsidR="00AA50B1" w:rsidRPr="00791368" w:rsidRDefault="00AA50B1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859" w:dyaOrig="320">
                <v:shape id="_x0000_i1033" type="#_x0000_t75" style="width:42.75pt;height:15.75pt" o:ole="">
                  <v:imagedata r:id="rId23" o:title=""/>
                </v:shape>
                <o:OLEObject Type="Embed" ProgID="Equation.3" ShapeID="_x0000_i1033" DrawAspect="Content" ObjectID="_1446015882" r:id="rId24"/>
              </w:object>
            </w:r>
            <w:r w:rsidRPr="0079136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680" w:dyaOrig="320">
                <v:shape id="_x0000_i1034" type="#_x0000_t75" style="width:33.75pt;height:15.75pt" o:ole="">
                  <v:imagedata r:id="rId25" o:title=""/>
                </v:shape>
                <o:OLEObject Type="Embed" ProgID="Equation.3" ShapeID="_x0000_i1034" DrawAspect="Content" ObjectID="_1446015883" r:id="rId26"/>
              </w:object>
            </w:r>
          </w:p>
        </w:tc>
        <w:tc>
          <w:tcPr>
            <w:tcW w:w="3155" w:type="dxa"/>
          </w:tcPr>
          <w:p w:rsidR="00AA50B1" w:rsidRPr="00791368" w:rsidRDefault="00AA50B1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8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  <w:r w:rsidRPr="00791368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00" w:dyaOrig="240">
                <v:shape id="_x0000_i1035" type="#_x0000_t75" style="width:9.75pt;height:12pt" o:ole="">
                  <v:imagedata r:id="rId27" o:title=""/>
                </v:shape>
                <o:OLEObject Type="Embed" ProgID="Equation.3" ShapeID="_x0000_i1035" DrawAspect="Content" ObjectID="_1446015884" r:id="rId28"/>
              </w:object>
            </w:r>
            <w:r w:rsidRPr="00791368">
              <w:rPr>
                <w:rFonts w:ascii="Times New Roman" w:hAnsi="Times New Roman" w:cs="Times New Roman"/>
                <w:sz w:val="28"/>
                <w:szCs w:val="28"/>
              </w:rPr>
              <w:t xml:space="preserve"> 3%</w:t>
            </w:r>
          </w:p>
        </w:tc>
      </w:tr>
      <w:tr w:rsidR="00AA50B1" w:rsidRPr="00791368">
        <w:tc>
          <w:tcPr>
            <w:tcW w:w="3161" w:type="dxa"/>
          </w:tcPr>
          <w:p w:rsidR="00AA50B1" w:rsidRPr="00791368" w:rsidRDefault="00AA50B1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55" w:type="dxa"/>
          </w:tcPr>
          <w:p w:rsidR="00AA50B1" w:rsidRPr="00791368" w:rsidRDefault="00AA50B1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036" type="#_x0000_t75" style="width:27.75pt;height:15.75pt" o:ole="">
                  <v:imagedata r:id="rId29" o:title=""/>
                </v:shape>
                <o:OLEObject Type="Embed" ProgID="Equation.3" ShapeID="_x0000_i1036" DrawAspect="Content" ObjectID="_1446015885" r:id="rId30"/>
              </w:object>
            </w:r>
            <w:r w:rsidRPr="0079136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680" w:dyaOrig="320">
                <v:shape id="_x0000_i1037" type="#_x0000_t75" style="width:33.75pt;height:15.75pt" o:ole="">
                  <v:imagedata r:id="rId25" o:title=""/>
                </v:shape>
                <o:OLEObject Type="Embed" ProgID="Equation.3" ShapeID="_x0000_i1037" DrawAspect="Content" ObjectID="_1446015886" r:id="rId31"/>
              </w:object>
            </w:r>
          </w:p>
          <w:p w:rsidR="00AA50B1" w:rsidRPr="00791368" w:rsidRDefault="00AA50B1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8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  <w:r w:rsidRPr="00791368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38" type="#_x0000_t75" style="width:9.75pt;height:12pt" o:ole="">
                  <v:imagedata r:id="rId27" o:title=""/>
                </v:shape>
                <o:OLEObject Type="Embed" ProgID="Equation.3" ShapeID="_x0000_i1038" DrawAspect="Content" ObjectID="_1446015887" r:id="rId32"/>
              </w:object>
            </w:r>
            <w:r w:rsidRPr="0079136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460" w:dyaOrig="320">
                <v:shape id="_x0000_i1039" type="#_x0000_t75" style="width:23.25pt;height:15.75pt" o:ole="">
                  <v:imagedata r:id="rId33" o:title=""/>
                </v:shape>
                <o:OLEObject Type="Embed" ProgID="Equation.3" ShapeID="_x0000_i1039" DrawAspect="Content" ObjectID="_1446015888" r:id="rId34"/>
              </w:object>
            </w:r>
            <w:r w:rsidRPr="00791368">
              <w:rPr>
                <w:rFonts w:ascii="Times New Roman" w:hAnsi="Times New Roman" w:cs="Times New Roman"/>
                <w:sz w:val="28"/>
                <w:szCs w:val="28"/>
              </w:rPr>
              <w:t>&lt; 4,85</w:t>
            </w:r>
          </w:p>
        </w:tc>
        <w:tc>
          <w:tcPr>
            <w:tcW w:w="3155" w:type="dxa"/>
          </w:tcPr>
          <w:p w:rsidR="00AA50B1" w:rsidRPr="00791368" w:rsidRDefault="00AA50B1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8">
              <w:rPr>
                <w:rFonts w:ascii="Times New Roman" w:hAnsi="Times New Roman" w:cs="Times New Roman"/>
                <w:sz w:val="28"/>
                <w:szCs w:val="28"/>
              </w:rPr>
              <w:t xml:space="preserve">3% &lt; «2» </w:t>
            </w:r>
            <w:r w:rsidRPr="00791368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0" type="#_x0000_t75" style="width:9.75pt;height:12pt" o:ole="">
                  <v:imagedata r:id="rId27" o:title=""/>
                </v:shape>
                <o:OLEObject Type="Embed" ProgID="Equation.3" ShapeID="_x0000_i1040" DrawAspect="Content" ObjectID="_1446015889" r:id="rId35"/>
              </w:object>
            </w:r>
            <w:r w:rsidRPr="00791368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AA50B1" w:rsidRPr="00791368" w:rsidRDefault="00AA50B1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8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  <w:r w:rsidRPr="00791368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1" type="#_x0000_t75" style="width:9.75pt;height:12pt" o:ole="">
                  <v:imagedata r:id="rId36" o:title=""/>
                </v:shape>
                <o:OLEObject Type="Embed" ProgID="Equation.3" ShapeID="_x0000_i1041" DrawAspect="Content" ObjectID="_1446015890" r:id="rId37"/>
              </w:object>
            </w:r>
            <w:r w:rsidRPr="00791368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AA50B1" w:rsidRPr="00791368">
        <w:tc>
          <w:tcPr>
            <w:tcW w:w="3161" w:type="dxa"/>
          </w:tcPr>
          <w:p w:rsidR="00AA50B1" w:rsidRPr="00791368" w:rsidRDefault="00AA50B1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8">
              <w:rPr>
                <w:rFonts w:ascii="Times New Roman" w:hAnsi="Times New Roman" w:cs="Times New Roman"/>
                <w:sz w:val="28"/>
                <w:szCs w:val="28"/>
              </w:rPr>
              <w:t>Допустимый</w:t>
            </w:r>
          </w:p>
        </w:tc>
        <w:tc>
          <w:tcPr>
            <w:tcW w:w="3155" w:type="dxa"/>
          </w:tcPr>
          <w:p w:rsidR="00AA50B1" w:rsidRPr="00791368" w:rsidRDefault="00AA50B1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8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  <w:r w:rsidRPr="00791368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2" type="#_x0000_t75" style="width:9.75pt;height:12pt" o:ole="">
                  <v:imagedata r:id="rId38" o:title=""/>
                </v:shape>
                <o:OLEObject Type="Embed" ProgID="Equation.3" ShapeID="_x0000_i1042" DrawAspect="Content" ObjectID="_1446015891" r:id="rId39"/>
              </w:object>
            </w:r>
            <w:r w:rsidRPr="0079136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460" w:dyaOrig="320">
                <v:shape id="_x0000_i1043" type="#_x0000_t75" style="width:23.25pt;height:15.75pt" o:ole="">
                  <v:imagedata r:id="rId40" o:title=""/>
                </v:shape>
                <o:OLEObject Type="Embed" ProgID="Equation.3" ShapeID="_x0000_i1043" DrawAspect="Content" ObjectID="_1446015892" r:id="rId41"/>
              </w:object>
            </w:r>
            <w:r w:rsidRPr="00791368">
              <w:rPr>
                <w:rFonts w:ascii="Times New Roman" w:hAnsi="Times New Roman" w:cs="Times New Roman"/>
                <w:sz w:val="28"/>
                <w:szCs w:val="28"/>
              </w:rPr>
              <w:t>&lt; 4,70</w:t>
            </w:r>
          </w:p>
          <w:p w:rsidR="00AA50B1" w:rsidRPr="00791368" w:rsidRDefault="00AA50B1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8">
              <w:rPr>
                <w:rFonts w:ascii="Times New Roman" w:hAnsi="Times New Roman" w:cs="Times New Roman"/>
                <w:sz w:val="28"/>
                <w:szCs w:val="28"/>
              </w:rPr>
              <w:t xml:space="preserve">2,85 </w:t>
            </w:r>
            <w:r w:rsidRPr="00791368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4" type="#_x0000_t75" style="width:9.75pt;height:12pt" o:ole="">
                  <v:imagedata r:id="rId27" o:title=""/>
                </v:shape>
                <o:OLEObject Type="Embed" ProgID="Equation.3" ShapeID="_x0000_i1044" DrawAspect="Content" ObjectID="_1446015893" r:id="rId42"/>
              </w:object>
            </w:r>
            <w:r w:rsidRPr="0079136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460" w:dyaOrig="320">
                <v:shape id="_x0000_i1045" type="#_x0000_t75" style="width:23.25pt;height:15.75pt" o:ole="">
                  <v:imagedata r:id="rId43" o:title=""/>
                </v:shape>
                <o:OLEObject Type="Embed" ProgID="Equation.3" ShapeID="_x0000_i1045" DrawAspect="Content" ObjectID="_1446015894" r:id="rId44"/>
              </w:object>
            </w:r>
            <w:r w:rsidRPr="00791368">
              <w:rPr>
                <w:rFonts w:ascii="Times New Roman" w:hAnsi="Times New Roman" w:cs="Times New Roman"/>
                <w:sz w:val="28"/>
                <w:szCs w:val="28"/>
              </w:rPr>
              <w:t>&lt; 3,80</w:t>
            </w:r>
          </w:p>
        </w:tc>
        <w:tc>
          <w:tcPr>
            <w:tcW w:w="3155" w:type="dxa"/>
          </w:tcPr>
          <w:p w:rsidR="00AA50B1" w:rsidRPr="00791368" w:rsidRDefault="00AA50B1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8">
              <w:rPr>
                <w:rFonts w:ascii="Times New Roman" w:hAnsi="Times New Roman" w:cs="Times New Roman"/>
                <w:sz w:val="28"/>
                <w:szCs w:val="28"/>
              </w:rPr>
              <w:t xml:space="preserve">10% &lt; «2» </w:t>
            </w:r>
            <w:r w:rsidRPr="00791368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6" type="#_x0000_t75" style="width:9.75pt;height:12pt" o:ole="">
                  <v:imagedata r:id="rId38" o:title=""/>
                </v:shape>
                <o:OLEObject Type="Embed" ProgID="Equation.3" ShapeID="_x0000_i1046" DrawAspect="Content" ObjectID="_1446015895" r:id="rId45"/>
              </w:object>
            </w:r>
            <w:r w:rsidRPr="00791368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  <w:p w:rsidR="00AA50B1" w:rsidRPr="00791368" w:rsidRDefault="00AA50B1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8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  <w:r w:rsidRPr="00791368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7" type="#_x0000_t75" style="width:9.75pt;height:12pt" o:ole="">
                  <v:imagedata r:id="rId36" o:title=""/>
                </v:shape>
                <o:OLEObject Type="Embed" ProgID="Equation.3" ShapeID="_x0000_i1047" DrawAspect="Content" ObjectID="_1446015896" r:id="rId46"/>
              </w:object>
            </w:r>
            <w:r w:rsidRPr="00791368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AA50B1" w:rsidRPr="00791368">
        <w:tc>
          <w:tcPr>
            <w:tcW w:w="3161" w:type="dxa"/>
          </w:tcPr>
          <w:p w:rsidR="00AA50B1" w:rsidRPr="00791368" w:rsidRDefault="00AA50B1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8">
              <w:rPr>
                <w:rFonts w:ascii="Times New Roman" w:hAnsi="Times New Roman" w:cs="Times New Roman"/>
                <w:sz w:val="28"/>
                <w:szCs w:val="28"/>
              </w:rPr>
              <w:t>Недопустимый</w:t>
            </w:r>
          </w:p>
        </w:tc>
        <w:tc>
          <w:tcPr>
            <w:tcW w:w="3155" w:type="dxa"/>
          </w:tcPr>
          <w:p w:rsidR="00AA50B1" w:rsidRPr="00791368" w:rsidRDefault="00AA50B1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8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</w:rPr>
              <w:object w:dxaOrig="380" w:dyaOrig="380">
                <v:shape id="_x0000_i1048" type="#_x0000_t75" style="width:18.75pt;height:18.75pt" o:ole="">
                  <v:imagedata r:id="rId47" o:title=""/>
                </v:shape>
                <o:OLEObject Type="Embed" ProgID="Equation.3" ShapeID="_x0000_i1048" DrawAspect="Content" ObjectID="_1446015897" r:id="rId48"/>
              </w:object>
            </w:r>
            <w:r w:rsidRPr="00791368">
              <w:rPr>
                <w:rFonts w:ascii="Times New Roman" w:hAnsi="Times New Roman" w:cs="Times New Roman"/>
                <w:sz w:val="28"/>
                <w:szCs w:val="28"/>
              </w:rPr>
              <w:t>&lt; 4,55</w:t>
            </w:r>
          </w:p>
        </w:tc>
        <w:tc>
          <w:tcPr>
            <w:tcW w:w="3155" w:type="dxa"/>
          </w:tcPr>
          <w:p w:rsidR="00AA50B1" w:rsidRPr="00791368" w:rsidRDefault="00AA50B1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8">
              <w:rPr>
                <w:rFonts w:ascii="Times New Roman" w:hAnsi="Times New Roman" w:cs="Times New Roman"/>
                <w:sz w:val="28"/>
                <w:szCs w:val="28"/>
              </w:rPr>
              <w:t>«2» &gt; 15%</w:t>
            </w:r>
          </w:p>
        </w:tc>
      </w:tr>
    </w:tbl>
    <w:p w:rsidR="00AA50B1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Примечание. При определении уровня содержания должны учитываться одновременно оба показателя (сред</w:t>
      </w:r>
      <w:r>
        <w:rPr>
          <w:rFonts w:ascii="Times New Roman" w:hAnsi="Times New Roman" w:cs="Times New Roman"/>
          <w:sz w:val="28"/>
          <w:szCs w:val="28"/>
        </w:rPr>
        <w:t>няя оценка и количество оценок «2»</w:t>
      </w:r>
      <w:r w:rsidRPr="00226C03">
        <w:rPr>
          <w:rFonts w:ascii="Times New Roman" w:hAnsi="Times New Roman" w:cs="Times New Roman"/>
          <w:sz w:val="28"/>
          <w:szCs w:val="28"/>
        </w:rPr>
        <w:t>).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226C03">
        <w:rPr>
          <w:rFonts w:ascii="Times New Roman" w:hAnsi="Times New Roman" w:cs="Times New Roman"/>
          <w:sz w:val="28"/>
          <w:szCs w:val="28"/>
        </w:rPr>
        <w:t xml:space="preserve"> Средняя оценка уровня содержания сети автомобильных дорог производится по формуле:</w:t>
      </w:r>
    </w:p>
    <w:p w:rsidR="00AA50B1" w:rsidRPr="0000050A" w:rsidRDefault="00AA50B1" w:rsidP="00040B1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5040" w:dyaOrig="680">
          <v:shape id="_x0000_i1049" type="#_x0000_t75" style="width:252pt;height:33.75pt" o:ole="">
            <v:imagedata r:id="rId49" o:title=""/>
          </v:shape>
          <o:OLEObject Type="Embed" ProgID="Equation.3" ShapeID="_x0000_i1049" DrawAspect="Content" ObjectID="_1446015898" r:id="rId50"/>
        </w:object>
      </w:r>
    </w:p>
    <w:p w:rsidR="00AA50B1" w:rsidRPr="0000050A" w:rsidRDefault="00AA50B1" w:rsidP="00040B1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A50B1" w:rsidRPr="00226C03" w:rsidRDefault="00AA50B1" w:rsidP="00040B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где: 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2сети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3сети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4сети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5сети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– количество километров дорог сети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с оценкой уровня содержания соответственно: не допустимым «2», допустимым «3», среднем «4» и высоком «5», 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сети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– суммарное количество километров в сети дорог.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26C03">
        <w:rPr>
          <w:rFonts w:ascii="Times New Roman" w:hAnsi="Times New Roman" w:cs="Times New Roman"/>
          <w:sz w:val="28"/>
          <w:szCs w:val="28"/>
        </w:rPr>
        <w:t>. По данным итоговой ведомости оценки уровня содержания автомобильных дорог оформляется Акт оценки уровня содержания.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226C03">
        <w:rPr>
          <w:rFonts w:ascii="Times New Roman" w:hAnsi="Times New Roman" w:cs="Times New Roman"/>
          <w:sz w:val="28"/>
          <w:szCs w:val="28"/>
        </w:rPr>
        <w:t>. При приемке-сдаче работ оформляется Акт приемки выполненных работ с оценкой уровня содержания.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26C03">
        <w:rPr>
          <w:rFonts w:ascii="Times New Roman" w:hAnsi="Times New Roman" w:cs="Times New Roman"/>
          <w:sz w:val="28"/>
          <w:szCs w:val="28"/>
        </w:rPr>
        <w:t>. Процент снижения объема выполнения по автомобильной дороге определяется следующим образом: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снимаемых с выполнения километров (столбец 13 итоговой ведомости) разделить на общую протяженность автомобильной дороги (участка автомобильной дороги) и умножить на 100 %.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226C03">
        <w:rPr>
          <w:rFonts w:ascii="Times New Roman" w:hAnsi="Times New Roman" w:cs="Times New Roman"/>
          <w:sz w:val="28"/>
          <w:szCs w:val="28"/>
        </w:rPr>
        <w:t xml:space="preserve"> Процент снижения объема выполнения по искусственным дорожным сооружениям определяется следующим образом:</w:t>
      </w:r>
    </w:p>
    <w:p w:rsidR="00AA50B1" w:rsidRPr="00226C03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(протяженность) снимаемых с выполнения искусственных дорожных сооруже</w:t>
      </w:r>
      <w:r>
        <w:rPr>
          <w:rFonts w:ascii="Times New Roman" w:hAnsi="Times New Roman" w:cs="Times New Roman"/>
          <w:sz w:val="28"/>
          <w:szCs w:val="28"/>
        </w:rPr>
        <w:t>ний согласно пункту 8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(столбец 14 итоговой ведомости) разделить на общее количество (протяженность) искусственных дорожных сооружений и умножить на 100 % (протяженность искусственного сооружения).</w:t>
      </w:r>
    </w:p>
    <w:p w:rsidR="00AA50B1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226C03">
        <w:rPr>
          <w:rFonts w:ascii="Times New Roman" w:hAnsi="Times New Roman" w:cs="Times New Roman"/>
          <w:sz w:val="28"/>
          <w:szCs w:val="28"/>
        </w:rPr>
        <w:t>. Объем работ по автомобильной дороге и искусственным дорожным сооружениям, принятый к выполнению, рассчитывается как разница между 100% объема работ и процентом снижения объема выполнения.</w:t>
      </w:r>
    </w:p>
    <w:p w:rsidR="00AA50B1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B1" w:rsidRDefault="00AA50B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B1" w:rsidRPr="00226C03" w:rsidRDefault="00AA50B1" w:rsidP="005B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0B1" w:rsidRPr="00226C03" w:rsidRDefault="00AA50B1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B1" w:rsidRPr="00226C03" w:rsidRDefault="00AA50B1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B1" w:rsidRPr="00226C03" w:rsidRDefault="00AA50B1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B1" w:rsidRDefault="00AA50B1"/>
    <w:sectPr w:rsidR="00AA50B1" w:rsidSect="00024425">
      <w:headerReference w:type="default" r:id="rId51"/>
      <w:pgSz w:w="11905" w:h="16838"/>
      <w:pgMar w:top="1134" w:right="850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0B1" w:rsidRDefault="00AA50B1" w:rsidP="00040B1C">
      <w:pPr>
        <w:spacing w:after="0" w:line="240" w:lineRule="auto"/>
      </w:pPr>
      <w:r>
        <w:separator/>
      </w:r>
    </w:p>
  </w:endnote>
  <w:endnote w:type="continuationSeparator" w:id="1">
    <w:p w:rsidR="00AA50B1" w:rsidRDefault="00AA50B1" w:rsidP="0004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0B1" w:rsidRDefault="00AA50B1" w:rsidP="00040B1C">
      <w:pPr>
        <w:spacing w:after="0" w:line="240" w:lineRule="auto"/>
      </w:pPr>
      <w:r>
        <w:separator/>
      </w:r>
    </w:p>
  </w:footnote>
  <w:footnote w:type="continuationSeparator" w:id="1">
    <w:p w:rsidR="00AA50B1" w:rsidRDefault="00AA50B1" w:rsidP="0004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B1" w:rsidRPr="003706DC" w:rsidRDefault="00AA50B1">
    <w:pPr>
      <w:pStyle w:val="Header"/>
      <w:jc w:val="center"/>
      <w:rPr>
        <w:rFonts w:ascii="Times New Roman" w:hAnsi="Times New Roman" w:cs="Times New Roman"/>
      </w:rPr>
    </w:pPr>
    <w:r w:rsidRPr="003706DC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</w:t>
    </w:r>
    <w:r w:rsidRPr="003706DC">
      <w:rPr>
        <w:rFonts w:ascii="Times New Roman" w:hAnsi="Times New Roman" w:cs="Times New Roman"/>
      </w:rPr>
      <w:fldChar w:fldCharType="begin"/>
    </w:r>
    <w:r w:rsidRPr="003706DC">
      <w:rPr>
        <w:rFonts w:ascii="Times New Roman" w:hAnsi="Times New Roman" w:cs="Times New Roman"/>
      </w:rPr>
      <w:instrText xml:space="preserve"> PAGE   \* MERGEFORMAT </w:instrText>
    </w:r>
    <w:r w:rsidRPr="003706D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9</w:t>
    </w:r>
    <w:r w:rsidRPr="003706DC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</w:t>
    </w:r>
    <w:r w:rsidRPr="003706DC">
      <w:rPr>
        <w:rFonts w:ascii="Times New Roman" w:hAnsi="Times New Roman" w:cs="Times New Roman"/>
      </w:rPr>
      <w:t>–</w:t>
    </w:r>
  </w:p>
  <w:p w:rsidR="00AA50B1" w:rsidRDefault="00AA50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B1C"/>
    <w:rsid w:val="0000050A"/>
    <w:rsid w:val="00001328"/>
    <w:rsid w:val="00002D66"/>
    <w:rsid w:val="00005858"/>
    <w:rsid w:val="00006181"/>
    <w:rsid w:val="00006A17"/>
    <w:rsid w:val="00010677"/>
    <w:rsid w:val="000143A5"/>
    <w:rsid w:val="000169FC"/>
    <w:rsid w:val="00020264"/>
    <w:rsid w:val="000202FC"/>
    <w:rsid w:val="00024425"/>
    <w:rsid w:val="00024F1A"/>
    <w:rsid w:val="00025D80"/>
    <w:rsid w:val="00030468"/>
    <w:rsid w:val="000317CF"/>
    <w:rsid w:val="000331DB"/>
    <w:rsid w:val="00033F4C"/>
    <w:rsid w:val="00040B1C"/>
    <w:rsid w:val="00062995"/>
    <w:rsid w:val="00067CAB"/>
    <w:rsid w:val="00070A40"/>
    <w:rsid w:val="0007140D"/>
    <w:rsid w:val="0007565D"/>
    <w:rsid w:val="00076972"/>
    <w:rsid w:val="000928EC"/>
    <w:rsid w:val="0009303F"/>
    <w:rsid w:val="00095504"/>
    <w:rsid w:val="000966E2"/>
    <w:rsid w:val="000A0E1D"/>
    <w:rsid w:val="000A1F5A"/>
    <w:rsid w:val="000A592E"/>
    <w:rsid w:val="000A6996"/>
    <w:rsid w:val="000B09F9"/>
    <w:rsid w:val="000B0D84"/>
    <w:rsid w:val="000B3F84"/>
    <w:rsid w:val="000B642F"/>
    <w:rsid w:val="000C243D"/>
    <w:rsid w:val="000C3868"/>
    <w:rsid w:val="000C446D"/>
    <w:rsid w:val="000C61AC"/>
    <w:rsid w:val="000C6440"/>
    <w:rsid w:val="000D1E3A"/>
    <w:rsid w:val="000D2A1F"/>
    <w:rsid w:val="000D679A"/>
    <w:rsid w:val="000E4CB3"/>
    <w:rsid w:val="000E798C"/>
    <w:rsid w:val="000F34D2"/>
    <w:rsid w:val="000F3697"/>
    <w:rsid w:val="000F3BD4"/>
    <w:rsid w:val="000F46E7"/>
    <w:rsid w:val="000F514C"/>
    <w:rsid w:val="00101A9E"/>
    <w:rsid w:val="0010232E"/>
    <w:rsid w:val="00102CF8"/>
    <w:rsid w:val="00106D7B"/>
    <w:rsid w:val="00111FF0"/>
    <w:rsid w:val="00112750"/>
    <w:rsid w:val="00116861"/>
    <w:rsid w:val="00117779"/>
    <w:rsid w:val="00127C3B"/>
    <w:rsid w:val="00130D93"/>
    <w:rsid w:val="00131BC2"/>
    <w:rsid w:val="00132712"/>
    <w:rsid w:val="00132D30"/>
    <w:rsid w:val="00140EA5"/>
    <w:rsid w:val="00145246"/>
    <w:rsid w:val="00146A91"/>
    <w:rsid w:val="0014703F"/>
    <w:rsid w:val="0015195B"/>
    <w:rsid w:val="00151ECB"/>
    <w:rsid w:val="00152FEE"/>
    <w:rsid w:val="0016704D"/>
    <w:rsid w:val="00170FF9"/>
    <w:rsid w:val="001717AF"/>
    <w:rsid w:val="00171E04"/>
    <w:rsid w:val="0017374C"/>
    <w:rsid w:val="001739CF"/>
    <w:rsid w:val="00177413"/>
    <w:rsid w:val="00180771"/>
    <w:rsid w:val="00183EDD"/>
    <w:rsid w:val="0019547F"/>
    <w:rsid w:val="00197611"/>
    <w:rsid w:val="001A08B3"/>
    <w:rsid w:val="001A5375"/>
    <w:rsid w:val="001A6118"/>
    <w:rsid w:val="001A7FDD"/>
    <w:rsid w:val="001B00CC"/>
    <w:rsid w:val="001B3A1C"/>
    <w:rsid w:val="001B3AE1"/>
    <w:rsid w:val="001B53D4"/>
    <w:rsid w:val="001C5857"/>
    <w:rsid w:val="001D0442"/>
    <w:rsid w:val="001D4825"/>
    <w:rsid w:val="001D50B8"/>
    <w:rsid w:val="001D6BE2"/>
    <w:rsid w:val="001E1007"/>
    <w:rsid w:val="001E267F"/>
    <w:rsid w:val="001E355F"/>
    <w:rsid w:val="001E5104"/>
    <w:rsid w:val="001E7221"/>
    <w:rsid w:val="001F3942"/>
    <w:rsid w:val="001F64A2"/>
    <w:rsid w:val="001F785F"/>
    <w:rsid w:val="00210CF7"/>
    <w:rsid w:val="00216403"/>
    <w:rsid w:val="00220C91"/>
    <w:rsid w:val="00224B2C"/>
    <w:rsid w:val="00226C03"/>
    <w:rsid w:val="0022737A"/>
    <w:rsid w:val="00227AB4"/>
    <w:rsid w:val="0023117F"/>
    <w:rsid w:val="0023195F"/>
    <w:rsid w:val="00236C74"/>
    <w:rsid w:val="002370A0"/>
    <w:rsid w:val="0024490A"/>
    <w:rsid w:val="002459A6"/>
    <w:rsid w:val="00246F4D"/>
    <w:rsid w:val="0024743B"/>
    <w:rsid w:val="00251759"/>
    <w:rsid w:val="00252290"/>
    <w:rsid w:val="00253621"/>
    <w:rsid w:val="0025535E"/>
    <w:rsid w:val="00256CBB"/>
    <w:rsid w:val="00256E67"/>
    <w:rsid w:val="00256E89"/>
    <w:rsid w:val="00262617"/>
    <w:rsid w:val="00263A0F"/>
    <w:rsid w:val="002665A9"/>
    <w:rsid w:val="00267AA1"/>
    <w:rsid w:val="00272223"/>
    <w:rsid w:val="0027584D"/>
    <w:rsid w:val="00280163"/>
    <w:rsid w:val="00281EF2"/>
    <w:rsid w:val="00285208"/>
    <w:rsid w:val="00290144"/>
    <w:rsid w:val="0029038E"/>
    <w:rsid w:val="002912D8"/>
    <w:rsid w:val="00295DCE"/>
    <w:rsid w:val="00296D05"/>
    <w:rsid w:val="002A35C6"/>
    <w:rsid w:val="002A4468"/>
    <w:rsid w:val="002A6DC5"/>
    <w:rsid w:val="002A7994"/>
    <w:rsid w:val="002B713C"/>
    <w:rsid w:val="002B7535"/>
    <w:rsid w:val="002B79F8"/>
    <w:rsid w:val="002C094A"/>
    <w:rsid w:val="002C6840"/>
    <w:rsid w:val="002C7669"/>
    <w:rsid w:val="002D0740"/>
    <w:rsid w:val="002D555A"/>
    <w:rsid w:val="002E14AD"/>
    <w:rsid w:val="002E5D96"/>
    <w:rsid w:val="002E6963"/>
    <w:rsid w:val="002F6CBD"/>
    <w:rsid w:val="0030414C"/>
    <w:rsid w:val="003100F1"/>
    <w:rsid w:val="00313618"/>
    <w:rsid w:val="00313855"/>
    <w:rsid w:val="00315644"/>
    <w:rsid w:val="00315BC5"/>
    <w:rsid w:val="003168DD"/>
    <w:rsid w:val="003217AF"/>
    <w:rsid w:val="00325318"/>
    <w:rsid w:val="00325E00"/>
    <w:rsid w:val="00332565"/>
    <w:rsid w:val="0033584C"/>
    <w:rsid w:val="00341FDB"/>
    <w:rsid w:val="00347C4A"/>
    <w:rsid w:val="00351A89"/>
    <w:rsid w:val="003526EC"/>
    <w:rsid w:val="0036173E"/>
    <w:rsid w:val="003637CB"/>
    <w:rsid w:val="00364A50"/>
    <w:rsid w:val="00367FB3"/>
    <w:rsid w:val="0037027F"/>
    <w:rsid w:val="003706DC"/>
    <w:rsid w:val="00371760"/>
    <w:rsid w:val="00374757"/>
    <w:rsid w:val="00376D11"/>
    <w:rsid w:val="00380692"/>
    <w:rsid w:val="00383E58"/>
    <w:rsid w:val="0038695F"/>
    <w:rsid w:val="00387E31"/>
    <w:rsid w:val="00390DF3"/>
    <w:rsid w:val="00394634"/>
    <w:rsid w:val="003A1358"/>
    <w:rsid w:val="003A47DA"/>
    <w:rsid w:val="003A4ACF"/>
    <w:rsid w:val="003A5038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E0566"/>
    <w:rsid w:val="003E17A2"/>
    <w:rsid w:val="003E49E9"/>
    <w:rsid w:val="003E4CA3"/>
    <w:rsid w:val="003E5897"/>
    <w:rsid w:val="003F187A"/>
    <w:rsid w:val="003F2409"/>
    <w:rsid w:val="003F502B"/>
    <w:rsid w:val="00400438"/>
    <w:rsid w:val="004005AF"/>
    <w:rsid w:val="00401223"/>
    <w:rsid w:val="004019F0"/>
    <w:rsid w:val="00402A5F"/>
    <w:rsid w:val="00405873"/>
    <w:rsid w:val="00406502"/>
    <w:rsid w:val="00406634"/>
    <w:rsid w:val="00407959"/>
    <w:rsid w:val="004162AA"/>
    <w:rsid w:val="00421B3A"/>
    <w:rsid w:val="00423353"/>
    <w:rsid w:val="00424194"/>
    <w:rsid w:val="004266DB"/>
    <w:rsid w:val="00427905"/>
    <w:rsid w:val="004354A0"/>
    <w:rsid w:val="004362A1"/>
    <w:rsid w:val="00436986"/>
    <w:rsid w:val="0044232B"/>
    <w:rsid w:val="00442E8A"/>
    <w:rsid w:val="004431AE"/>
    <w:rsid w:val="00445048"/>
    <w:rsid w:val="004466BF"/>
    <w:rsid w:val="00450760"/>
    <w:rsid w:val="00453838"/>
    <w:rsid w:val="004538D6"/>
    <w:rsid w:val="00454C8A"/>
    <w:rsid w:val="00454F4A"/>
    <w:rsid w:val="004561DD"/>
    <w:rsid w:val="00457264"/>
    <w:rsid w:val="00457E19"/>
    <w:rsid w:val="00460302"/>
    <w:rsid w:val="00460E2C"/>
    <w:rsid w:val="0046231D"/>
    <w:rsid w:val="00463E39"/>
    <w:rsid w:val="00465FBB"/>
    <w:rsid w:val="004670F3"/>
    <w:rsid w:val="00467256"/>
    <w:rsid w:val="004706B9"/>
    <w:rsid w:val="00470945"/>
    <w:rsid w:val="00470C2A"/>
    <w:rsid w:val="004715EE"/>
    <w:rsid w:val="00471D7E"/>
    <w:rsid w:val="004732EC"/>
    <w:rsid w:val="00474B77"/>
    <w:rsid w:val="00474E7E"/>
    <w:rsid w:val="004756C2"/>
    <w:rsid w:val="004764E9"/>
    <w:rsid w:val="00476822"/>
    <w:rsid w:val="00481E83"/>
    <w:rsid w:val="00486356"/>
    <w:rsid w:val="00486F6A"/>
    <w:rsid w:val="004A07D4"/>
    <w:rsid w:val="004A2AA3"/>
    <w:rsid w:val="004A4129"/>
    <w:rsid w:val="004B1233"/>
    <w:rsid w:val="004B12D1"/>
    <w:rsid w:val="004B27A8"/>
    <w:rsid w:val="004B3909"/>
    <w:rsid w:val="004C2033"/>
    <w:rsid w:val="004C2C03"/>
    <w:rsid w:val="004C3D5D"/>
    <w:rsid w:val="004C4E4B"/>
    <w:rsid w:val="004C60A6"/>
    <w:rsid w:val="004D0974"/>
    <w:rsid w:val="004D1051"/>
    <w:rsid w:val="004D12FB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4F70E3"/>
    <w:rsid w:val="00500479"/>
    <w:rsid w:val="00503E5F"/>
    <w:rsid w:val="005061F9"/>
    <w:rsid w:val="00506776"/>
    <w:rsid w:val="005116EF"/>
    <w:rsid w:val="00514721"/>
    <w:rsid w:val="00514FE4"/>
    <w:rsid w:val="005151E0"/>
    <w:rsid w:val="0052469B"/>
    <w:rsid w:val="00524CDF"/>
    <w:rsid w:val="00532257"/>
    <w:rsid w:val="00535CB7"/>
    <w:rsid w:val="00542B14"/>
    <w:rsid w:val="00544273"/>
    <w:rsid w:val="00544AD3"/>
    <w:rsid w:val="0054632C"/>
    <w:rsid w:val="0054661D"/>
    <w:rsid w:val="00550451"/>
    <w:rsid w:val="00553285"/>
    <w:rsid w:val="005532F0"/>
    <w:rsid w:val="00554586"/>
    <w:rsid w:val="0055513D"/>
    <w:rsid w:val="00563E6E"/>
    <w:rsid w:val="00567A71"/>
    <w:rsid w:val="005767E3"/>
    <w:rsid w:val="00586AB9"/>
    <w:rsid w:val="00590205"/>
    <w:rsid w:val="005911C4"/>
    <w:rsid w:val="00594C96"/>
    <w:rsid w:val="00596767"/>
    <w:rsid w:val="005A00C5"/>
    <w:rsid w:val="005A0DA1"/>
    <w:rsid w:val="005A2838"/>
    <w:rsid w:val="005A3600"/>
    <w:rsid w:val="005A7785"/>
    <w:rsid w:val="005B2B32"/>
    <w:rsid w:val="005B3B46"/>
    <w:rsid w:val="005B4247"/>
    <w:rsid w:val="005B6011"/>
    <w:rsid w:val="005C00AB"/>
    <w:rsid w:val="005C3845"/>
    <w:rsid w:val="005C7ADB"/>
    <w:rsid w:val="005D4C0E"/>
    <w:rsid w:val="005D66CD"/>
    <w:rsid w:val="005E0092"/>
    <w:rsid w:val="005E1883"/>
    <w:rsid w:val="005E2DC8"/>
    <w:rsid w:val="005E3B27"/>
    <w:rsid w:val="005E455B"/>
    <w:rsid w:val="005F0791"/>
    <w:rsid w:val="005F0B22"/>
    <w:rsid w:val="005F43D7"/>
    <w:rsid w:val="005F69E6"/>
    <w:rsid w:val="005F7160"/>
    <w:rsid w:val="006032F7"/>
    <w:rsid w:val="00604EF7"/>
    <w:rsid w:val="0061130F"/>
    <w:rsid w:val="0062049D"/>
    <w:rsid w:val="0062481F"/>
    <w:rsid w:val="00640110"/>
    <w:rsid w:val="00640A74"/>
    <w:rsid w:val="006419C7"/>
    <w:rsid w:val="006506C1"/>
    <w:rsid w:val="00657985"/>
    <w:rsid w:val="00660537"/>
    <w:rsid w:val="00666D59"/>
    <w:rsid w:val="00667131"/>
    <w:rsid w:val="0067283E"/>
    <w:rsid w:val="006748FB"/>
    <w:rsid w:val="006775A7"/>
    <w:rsid w:val="006808F4"/>
    <w:rsid w:val="006835AB"/>
    <w:rsid w:val="006855D9"/>
    <w:rsid w:val="00687654"/>
    <w:rsid w:val="00691195"/>
    <w:rsid w:val="00692163"/>
    <w:rsid w:val="006923FB"/>
    <w:rsid w:val="006933F6"/>
    <w:rsid w:val="00696F0A"/>
    <w:rsid w:val="00697543"/>
    <w:rsid w:val="006A6807"/>
    <w:rsid w:val="006A6F17"/>
    <w:rsid w:val="006B08A4"/>
    <w:rsid w:val="006C0AF3"/>
    <w:rsid w:val="006C53DA"/>
    <w:rsid w:val="006C60C7"/>
    <w:rsid w:val="006C6A63"/>
    <w:rsid w:val="006C79D5"/>
    <w:rsid w:val="006D5871"/>
    <w:rsid w:val="006D7A9E"/>
    <w:rsid w:val="006E1665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3173"/>
    <w:rsid w:val="0072361A"/>
    <w:rsid w:val="00726606"/>
    <w:rsid w:val="007320D4"/>
    <w:rsid w:val="00734255"/>
    <w:rsid w:val="007413D6"/>
    <w:rsid w:val="0074193F"/>
    <w:rsid w:val="0074292A"/>
    <w:rsid w:val="007431DF"/>
    <w:rsid w:val="007442DF"/>
    <w:rsid w:val="0074736D"/>
    <w:rsid w:val="0075268E"/>
    <w:rsid w:val="0076073F"/>
    <w:rsid w:val="00761EF4"/>
    <w:rsid w:val="00762D83"/>
    <w:rsid w:val="00764434"/>
    <w:rsid w:val="007759A9"/>
    <w:rsid w:val="00777CC6"/>
    <w:rsid w:val="00777E7E"/>
    <w:rsid w:val="00780485"/>
    <w:rsid w:val="00781277"/>
    <w:rsid w:val="0078162B"/>
    <w:rsid w:val="00782964"/>
    <w:rsid w:val="0078656D"/>
    <w:rsid w:val="00786D3C"/>
    <w:rsid w:val="00790E43"/>
    <w:rsid w:val="00791368"/>
    <w:rsid w:val="00791F2E"/>
    <w:rsid w:val="0079243C"/>
    <w:rsid w:val="007A064C"/>
    <w:rsid w:val="007A2805"/>
    <w:rsid w:val="007A3A4B"/>
    <w:rsid w:val="007A4495"/>
    <w:rsid w:val="007B4AFC"/>
    <w:rsid w:val="007B6EC3"/>
    <w:rsid w:val="007B7A52"/>
    <w:rsid w:val="007B7D24"/>
    <w:rsid w:val="007C0E88"/>
    <w:rsid w:val="007D6433"/>
    <w:rsid w:val="007E0CC1"/>
    <w:rsid w:val="007E530B"/>
    <w:rsid w:val="007F3AD8"/>
    <w:rsid w:val="007F400E"/>
    <w:rsid w:val="00803D9D"/>
    <w:rsid w:val="00805BB0"/>
    <w:rsid w:val="0080758C"/>
    <w:rsid w:val="008161E3"/>
    <w:rsid w:val="008202D3"/>
    <w:rsid w:val="0082209A"/>
    <w:rsid w:val="00823972"/>
    <w:rsid w:val="0082587D"/>
    <w:rsid w:val="0082715B"/>
    <w:rsid w:val="00830A65"/>
    <w:rsid w:val="00831E7E"/>
    <w:rsid w:val="00840C9A"/>
    <w:rsid w:val="00841D26"/>
    <w:rsid w:val="008508D4"/>
    <w:rsid w:val="00852FE3"/>
    <w:rsid w:val="00854209"/>
    <w:rsid w:val="008544E5"/>
    <w:rsid w:val="00854C53"/>
    <w:rsid w:val="00855471"/>
    <w:rsid w:val="008557A0"/>
    <w:rsid w:val="008557D0"/>
    <w:rsid w:val="008563DC"/>
    <w:rsid w:val="008571E4"/>
    <w:rsid w:val="00863B63"/>
    <w:rsid w:val="008654DF"/>
    <w:rsid w:val="008662DD"/>
    <w:rsid w:val="00867C8B"/>
    <w:rsid w:val="00876F6D"/>
    <w:rsid w:val="0087742A"/>
    <w:rsid w:val="008775F0"/>
    <w:rsid w:val="00880D44"/>
    <w:rsid w:val="00883E61"/>
    <w:rsid w:val="00884035"/>
    <w:rsid w:val="0088532A"/>
    <w:rsid w:val="0088583D"/>
    <w:rsid w:val="008903E2"/>
    <w:rsid w:val="008910D5"/>
    <w:rsid w:val="008918DF"/>
    <w:rsid w:val="0089771C"/>
    <w:rsid w:val="008A4ED0"/>
    <w:rsid w:val="008B5315"/>
    <w:rsid w:val="008B590E"/>
    <w:rsid w:val="008B62AC"/>
    <w:rsid w:val="008C2119"/>
    <w:rsid w:val="008C29F8"/>
    <w:rsid w:val="008C4E23"/>
    <w:rsid w:val="008D0646"/>
    <w:rsid w:val="008D0F41"/>
    <w:rsid w:val="008D659D"/>
    <w:rsid w:val="008D669F"/>
    <w:rsid w:val="008D715D"/>
    <w:rsid w:val="008D7529"/>
    <w:rsid w:val="008E0305"/>
    <w:rsid w:val="008E1BFF"/>
    <w:rsid w:val="008E6582"/>
    <w:rsid w:val="008E6D70"/>
    <w:rsid w:val="008F0131"/>
    <w:rsid w:val="008F0776"/>
    <w:rsid w:val="008F4BA8"/>
    <w:rsid w:val="008F5B2B"/>
    <w:rsid w:val="008F76A3"/>
    <w:rsid w:val="008F7AF1"/>
    <w:rsid w:val="00900E84"/>
    <w:rsid w:val="0090261F"/>
    <w:rsid w:val="00903369"/>
    <w:rsid w:val="0090657C"/>
    <w:rsid w:val="00914E2F"/>
    <w:rsid w:val="00917344"/>
    <w:rsid w:val="00920A93"/>
    <w:rsid w:val="00924EC6"/>
    <w:rsid w:val="00926BA9"/>
    <w:rsid w:val="0092773B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710F"/>
    <w:rsid w:val="00961C1D"/>
    <w:rsid w:val="009658BD"/>
    <w:rsid w:val="00965A0F"/>
    <w:rsid w:val="00973A98"/>
    <w:rsid w:val="00974140"/>
    <w:rsid w:val="009800E4"/>
    <w:rsid w:val="00980FFB"/>
    <w:rsid w:val="00982189"/>
    <w:rsid w:val="00984EBE"/>
    <w:rsid w:val="00985C9A"/>
    <w:rsid w:val="00990A00"/>
    <w:rsid w:val="009944C5"/>
    <w:rsid w:val="0099491E"/>
    <w:rsid w:val="00995C2D"/>
    <w:rsid w:val="009962BF"/>
    <w:rsid w:val="009A1B00"/>
    <w:rsid w:val="009A2560"/>
    <w:rsid w:val="009A263F"/>
    <w:rsid w:val="009A35A9"/>
    <w:rsid w:val="009A535D"/>
    <w:rsid w:val="009A5FB9"/>
    <w:rsid w:val="009B0F4F"/>
    <w:rsid w:val="009B5809"/>
    <w:rsid w:val="009B5A59"/>
    <w:rsid w:val="009B628D"/>
    <w:rsid w:val="009B6352"/>
    <w:rsid w:val="009B6E07"/>
    <w:rsid w:val="009C154F"/>
    <w:rsid w:val="009C4CCE"/>
    <w:rsid w:val="009C7B38"/>
    <w:rsid w:val="009D3E19"/>
    <w:rsid w:val="009D6BEE"/>
    <w:rsid w:val="009E312C"/>
    <w:rsid w:val="009E373A"/>
    <w:rsid w:val="009E3909"/>
    <w:rsid w:val="009E51A9"/>
    <w:rsid w:val="009E6427"/>
    <w:rsid w:val="009F10EB"/>
    <w:rsid w:val="009F2C78"/>
    <w:rsid w:val="009F3C09"/>
    <w:rsid w:val="009F6625"/>
    <w:rsid w:val="009F720B"/>
    <w:rsid w:val="00A01571"/>
    <w:rsid w:val="00A01FDE"/>
    <w:rsid w:val="00A02A3A"/>
    <w:rsid w:val="00A0333A"/>
    <w:rsid w:val="00A10DC0"/>
    <w:rsid w:val="00A12ECB"/>
    <w:rsid w:val="00A1753F"/>
    <w:rsid w:val="00A21273"/>
    <w:rsid w:val="00A22A20"/>
    <w:rsid w:val="00A25E32"/>
    <w:rsid w:val="00A36231"/>
    <w:rsid w:val="00A3740F"/>
    <w:rsid w:val="00A418EF"/>
    <w:rsid w:val="00A41F75"/>
    <w:rsid w:val="00A43C83"/>
    <w:rsid w:val="00A509E8"/>
    <w:rsid w:val="00A51C6D"/>
    <w:rsid w:val="00A54CF4"/>
    <w:rsid w:val="00A55DC7"/>
    <w:rsid w:val="00A64E5B"/>
    <w:rsid w:val="00A65095"/>
    <w:rsid w:val="00A71560"/>
    <w:rsid w:val="00A7190D"/>
    <w:rsid w:val="00A74198"/>
    <w:rsid w:val="00A7536C"/>
    <w:rsid w:val="00A77F17"/>
    <w:rsid w:val="00A81B8D"/>
    <w:rsid w:val="00A84B84"/>
    <w:rsid w:val="00A865F6"/>
    <w:rsid w:val="00A8763A"/>
    <w:rsid w:val="00A923FB"/>
    <w:rsid w:val="00A97D71"/>
    <w:rsid w:val="00AA0BF6"/>
    <w:rsid w:val="00AA102E"/>
    <w:rsid w:val="00AA3EC6"/>
    <w:rsid w:val="00AA3F97"/>
    <w:rsid w:val="00AA50B1"/>
    <w:rsid w:val="00AA56A2"/>
    <w:rsid w:val="00AB0BC5"/>
    <w:rsid w:val="00AB68DE"/>
    <w:rsid w:val="00AB7A0B"/>
    <w:rsid w:val="00AB7AF6"/>
    <w:rsid w:val="00AC29E9"/>
    <w:rsid w:val="00AC4046"/>
    <w:rsid w:val="00AD1694"/>
    <w:rsid w:val="00AD27B3"/>
    <w:rsid w:val="00AD2E57"/>
    <w:rsid w:val="00AD4FA7"/>
    <w:rsid w:val="00AD5890"/>
    <w:rsid w:val="00AE0314"/>
    <w:rsid w:val="00AE157F"/>
    <w:rsid w:val="00AE238C"/>
    <w:rsid w:val="00AE5C77"/>
    <w:rsid w:val="00AF0AF6"/>
    <w:rsid w:val="00AF13CD"/>
    <w:rsid w:val="00AF2779"/>
    <w:rsid w:val="00AF2885"/>
    <w:rsid w:val="00AF4CC0"/>
    <w:rsid w:val="00AF583E"/>
    <w:rsid w:val="00B002B2"/>
    <w:rsid w:val="00B015F2"/>
    <w:rsid w:val="00B016CB"/>
    <w:rsid w:val="00B03874"/>
    <w:rsid w:val="00B05B8F"/>
    <w:rsid w:val="00B0645A"/>
    <w:rsid w:val="00B0764A"/>
    <w:rsid w:val="00B103A3"/>
    <w:rsid w:val="00B134A9"/>
    <w:rsid w:val="00B145E4"/>
    <w:rsid w:val="00B1592D"/>
    <w:rsid w:val="00B205BF"/>
    <w:rsid w:val="00B23B5A"/>
    <w:rsid w:val="00B24337"/>
    <w:rsid w:val="00B245BC"/>
    <w:rsid w:val="00B25CF4"/>
    <w:rsid w:val="00B26254"/>
    <w:rsid w:val="00B32A0F"/>
    <w:rsid w:val="00B3435F"/>
    <w:rsid w:val="00B35C14"/>
    <w:rsid w:val="00B37316"/>
    <w:rsid w:val="00B40228"/>
    <w:rsid w:val="00B423ED"/>
    <w:rsid w:val="00B52FBB"/>
    <w:rsid w:val="00B5528E"/>
    <w:rsid w:val="00B56438"/>
    <w:rsid w:val="00B63406"/>
    <w:rsid w:val="00B63D38"/>
    <w:rsid w:val="00B64E4F"/>
    <w:rsid w:val="00B71402"/>
    <w:rsid w:val="00B72648"/>
    <w:rsid w:val="00B871A6"/>
    <w:rsid w:val="00B875E4"/>
    <w:rsid w:val="00B92449"/>
    <w:rsid w:val="00B93DC7"/>
    <w:rsid w:val="00BA0A4C"/>
    <w:rsid w:val="00BA0CB4"/>
    <w:rsid w:val="00BA25AB"/>
    <w:rsid w:val="00BA2E3C"/>
    <w:rsid w:val="00BA3AAE"/>
    <w:rsid w:val="00BA6EC4"/>
    <w:rsid w:val="00BB181B"/>
    <w:rsid w:val="00BB59CC"/>
    <w:rsid w:val="00BC19EB"/>
    <w:rsid w:val="00BC3306"/>
    <w:rsid w:val="00BC4DA2"/>
    <w:rsid w:val="00BC63ED"/>
    <w:rsid w:val="00BC71BF"/>
    <w:rsid w:val="00BD263A"/>
    <w:rsid w:val="00BD4CB3"/>
    <w:rsid w:val="00BD6551"/>
    <w:rsid w:val="00BF09C4"/>
    <w:rsid w:val="00C0149A"/>
    <w:rsid w:val="00C02928"/>
    <w:rsid w:val="00C0741E"/>
    <w:rsid w:val="00C1097B"/>
    <w:rsid w:val="00C11193"/>
    <w:rsid w:val="00C25F47"/>
    <w:rsid w:val="00C300D9"/>
    <w:rsid w:val="00C3446A"/>
    <w:rsid w:val="00C35147"/>
    <w:rsid w:val="00C37260"/>
    <w:rsid w:val="00C4127C"/>
    <w:rsid w:val="00C412AE"/>
    <w:rsid w:val="00C43129"/>
    <w:rsid w:val="00C47D2E"/>
    <w:rsid w:val="00C51133"/>
    <w:rsid w:val="00C623FC"/>
    <w:rsid w:val="00C6246E"/>
    <w:rsid w:val="00C62D92"/>
    <w:rsid w:val="00C735C8"/>
    <w:rsid w:val="00C84B75"/>
    <w:rsid w:val="00C8515C"/>
    <w:rsid w:val="00CA19CD"/>
    <w:rsid w:val="00CA5638"/>
    <w:rsid w:val="00CA58B0"/>
    <w:rsid w:val="00CB325C"/>
    <w:rsid w:val="00CB3266"/>
    <w:rsid w:val="00CC18EA"/>
    <w:rsid w:val="00CD4040"/>
    <w:rsid w:val="00CD6DF6"/>
    <w:rsid w:val="00CE0591"/>
    <w:rsid w:val="00CE48EC"/>
    <w:rsid w:val="00CE69BB"/>
    <w:rsid w:val="00CF3A5E"/>
    <w:rsid w:val="00CF4319"/>
    <w:rsid w:val="00CF7DBF"/>
    <w:rsid w:val="00D00AA9"/>
    <w:rsid w:val="00D014CB"/>
    <w:rsid w:val="00D03713"/>
    <w:rsid w:val="00D07BE0"/>
    <w:rsid w:val="00D11E4E"/>
    <w:rsid w:val="00D11EDD"/>
    <w:rsid w:val="00D15BC4"/>
    <w:rsid w:val="00D15FD9"/>
    <w:rsid w:val="00D17859"/>
    <w:rsid w:val="00D20968"/>
    <w:rsid w:val="00D236B5"/>
    <w:rsid w:val="00D25063"/>
    <w:rsid w:val="00D25D73"/>
    <w:rsid w:val="00D3079F"/>
    <w:rsid w:val="00D32392"/>
    <w:rsid w:val="00D364BD"/>
    <w:rsid w:val="00D4599B"/>
    <w:rsid w:val="00D50444"/>
    <w:rsid w:val="00D5180C"/>
    <w:rsid w:val="00D5479D"/>
    <w:rsid w:val="00D54EE5"/>
    <w:rsid w:val="00D55EC0"/>
    <w:rsid w:val="00D6275A"/>
    <w:rsid w:val="00D63D1F"/>
    <w:rsid w:val="00D64022"/>
    <w:rsid w:val="00D64BCF"/>
    <w:rsid w:val="00D652DE"/>
    <w:rsid w:val="00D75C3E"/>
    <w:rsid w:val="00D924AA"/>
    <w:rsid w:val="00D972A7"/>
    <w:rsid w:val="00DA20E7"/>
    <w:rsid w:val="00DA4797"/>
    <w:rsid w:val="00DB0173"/>
    <w:rsid w:val="00DB0786"/>
    <w:rsid w:val="00DB18C5"/>
    <w:rsid w:val="00DB2FE0"/>
    <w:rsid w:val="00DB4A15"/>
    <w:rsid w:val="00DB7D41"/>
    <w:rsid w:val="00DC4393"/>
    <w:rsid w:val="00DC47D6"/>
    <w:rsid w:val="00DC4BF0"/>
    <w:rsid w:val="00DC63B6"/>
    <w:rsid w:val="00DC7C99"/>
    <w:rsid w:val="00DD1CE7"/>
    <w:rsid w:val="00DD76D0"/>
    <w:rsid w:val="00DD7FEA"/>
    <w:rsid w:val="00DE2BE8"/>
    <w:rsid w:val="00DF236C"/>
    <w:rsid w:val="00DF3BDD"/>
    <w:rsid w:val="00DF45F4"/>
    <w:rsid w:val="00DF6BB5"/>
    <w:rsid w:val="00DF7ACC"/>
    <w:rsid w:val="00E02129"/>
    <w:rsid w:val="00E02F70"/>
    <w:rsid w:val="00E07D5F"/>
    <w:rsid w:val="00E11BCF"/>
    <w:rsid w:val="00E1785E"/>
    <w:rsid w:val="00E232B5"/>
    <w:rsid w:val="00E2464C"/>
    <w:rsid w:val="00E24BD7"/>
    <w:rsid w:val="00E265CE"/>
    <w:rsid w:val="00E3322E"/>
    <w:rsid w:val="00E337AB"/>
    <w:rsid w:val="00E33EFE"/>
    <w:rsid w:val="00E4113F"/>
    <w:rsid w:val="00E42FC9"/>
    <w:rsid w:val="00E52A42"/>
    <w:rsid w:val="00E5437A"/>
    <w:rsid w:val="00E5662F"/>
    <w:rsid w:val="00E5749B"/>
    <w:rsid w:val="00E6182C"/>
    <w:rsid w:val="00E65249"/>
    <w:rsid w:val="00E66BF1"/>
    <w:rsid w:val="00E73A03"/>
    <w:rsid w:val="00E73C53"/>
    <w:rsid w:val="00E73FFA"/>
    <w:rsid w:val="00E74779"/>
    <w:rsid w:val="00E76A92"/>
    <w:rsid w:val="00E7785A"/>
    <w:rsid w:val="00E8359F"/>
    <w:rsid w:val="00E83FD9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A7D06"/>
    <w:rsid w:val="00EB12C7"/>
    <w:rsid w:val="00EB3CB6"/>
    <w:rsid w:val="00EB4B18"/>
    <w:rsid w:val="00EC00E8"/>
    <w:rsid w:val="00EC4DCD"/>
    <w:rsid w:val="00ED1622"/>
    <w:rsid w:val="00ED67C6"/>
    <w:rsid w:val="00ED79B1"/>
    <w:rsid w:val="00EE291C"/>
    <w:rsid w:val="00EE624B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166AC"/>
    <w:rsid w:val="00F1786F"/>
    <w:rsid w:val="00F20247"/>
    <w:rsid w:val="00F21C55"/>
    <w:rsid w:val="00F2248D"/>
    <w:rsid w:val="00F23273"/>
    <w:rsid w:val="00F330C5"/>
    <w:rsid w:val="00F33306"/>
    <w:rsid w:val="00F34B6C"/>
    <w:rsid w:val="00F36412"/>
    <w:rsid w:val="00F365B5"/>
    <w:rsid w:val="00F435E2"/>
    <w:rsid w:val="00F471E5"/>
    <w:rsid w:val="00F47881"/>
    <w:rsid w:val="00F47956"/>
    <w:rsid w:val="00F54083"/>
    <w:rsid w:val="00F5550B"/>
    <w:rsid w:val="00F61F78"/>
    <w:rsid w:val="00F66C27"/>
    <w:rsid w:val="00F7192B"/>
    <w:rsid w:val="00F72BFE"/>
    <w:rsid w:val="00F846B0"/>
    <w:rsid w:val="00F85112"/>
    <w:rsid w:val="00F87A27"/>
    <w:rsid w:val="00F87B3A"/>
    <w:rsid w:val="00F94157"/>
    <w:rsid w:val="00FB0F4E"/>
    <w:rsid w:val="00FB4501"/>
    <w:rsid w:val="00FB5BB0"/>
    <w:rsid w:val="00FC38BB"/>
    <w:rsid w:val="00FC3F18"/>
    <w:rsid w:val="00FC4834"/>
    <w:rsid w:val="00FC722D"/>
    <w:rsid w:val="00FC7F71"/>
    <w:rsid w:val="00FD02C2"/>
    <w:rsid w:val="00FD0C19"/>
    <w:rsid w:val="00FE7254"/>
    <w:rsid w:val="00FF258B"/>
    <w:rsid w:val="00FF3725"/>
    <w:rsid w:val="00FF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1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B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40B1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040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0B1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40B1C"/>
    <w:rPr>
      <w:vertAlign w:val="superscript"/>
    </w:rPr>
  </w:style>
  <w:style w:type="table" w:styleId="TableGrid">
    <w:name w:val="Table Grid"/>
    <w:basedOn w:val="TableNormal"/>
    <w:uiPriority w:val="99"/>
    <w:rsid w:val="001B53D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2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4425"/>
  </w:style>
  <w:style w:type="paragraph" w:styleId="Footer">
    <w:name w:val="footer"/>
    <w:basedOn w:val="Normal"/>
    <w:link w:val="FooterChar"/>
    <w:uiPriority w:val="99"/>
    <w:semiHidden/>
    <w:rsid w:val="0002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4425"/>
  </w:style>
  <w:style w:type="paragraph" w:customStyle="1" w:styleId="ConsPlusNormal">
    <w:name w:val="ConsPlusNormal"/>
    <w:uiPriority w:val="99"/>
    <w:rsid w:val="00567A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5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oleObject" Target="embeddings/oleObject23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hyperlink" Target="consultantplus://offline/ref=2DB4B7A525374C012E35F1815BD7332B62D45892977BC6D916DC0237LDOFJ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image" Target="media/image1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4.bin"/><Relationship Id="rId8" Type="http://schemas.openxmlformats.org/officeDocument/2006/relationships/oleObject" Target="embeddings/oleObject1.bin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9</Pages>
  <Words>3197</Words>
  <Characters>18226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xxx</cp:lastModifiedBy>
  <cp:revision>9</cp:revision>
  <cp:lastPrinted>2013-11-15T01:05:00Z</cp:lastPrinted>
  <dcterms:created xsi:type="dcterms:W3CDTF">2012-11-13T07:26:00Z</dcterms:created>
  <dcterms:modified xsi:type="dcterms:W3CDTF">2013-11-15T02:18:00Z</dcterms:modified>
</cp:coreProperties>
</file>